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E7" w:rsidRPr="0032542D" w:rsidRDefault="0032542D" w:rsidP="0032542D">
      <w:pPr>
        <w:spacing w:after="0" w:line="240" w:lineRule="auto"/>
        <w:jc w:val="center"/>
        <w:rPr>
          <w:b/>
          <w:u w:val="single"/>
        </w:rPr>
      </w:pPr>
      <w:r w:rsidRPr="0032542D">
        <w:rPr>
          <w:b/>
          <w:u w:val="single"/>
        </w:rPr>
        <w:t>Classroom Management in Practice</w:t>
      </w:r>
    </w:p>
    <w:p w:rsidR="00A2583A" w:rsidRDefault="00A2583A" w:rsidP="0032542D">
      <w:pPr>
        <w:spacing w:after="0" w:line="240" w:lineRule="auto"/>
        <w:rPr>
          <w:b/>
        </w:rPr>
      </w:pPr>
      <w:r>
        <w:rPr>
          <w:b/>
        </w:rPr>
        <w:t>Two Conversations:  managing conversations, learning conversations</w:t>
      </w:r>
      <w:r w:rsidR="00C82D86">
        <w:rPr>
          <w:b/>
        </w:rPr>
        <w:t xml:space="preserve">:  </w:t>
      </w:r>
    </w:p>
    <w:p w:rsidR="00A2583A" w:rsidRDefault="00A2583A" w:rsidP="0032542D">
      <w:pPr>
        <w:spacing w:after="0" w:line="240" w:lineRule="auto"/>
        <w:rPr>
          <w:b/>
        </w:rPr>
      </w:pPr>
    </w:p>
    <w:p w:rsidR="00C82D86" w:rsidRDefault="00C82D86" w:rsidP="0032542D">
      <w:pPr>
        <w:spacing w:after="0" w:line="240" w:lineRule="auto"/>
      </w:pPr>
      <w:r w:rsidRPr="00C82D86">
        <w:t xml:space="preserve">Your last class:  draw the proportions of the two conversations </w:t>
      </w:r>
      <w:r>
        <w:t>in any diagram that works for you . . .</w:t>
      </w:r>
    </w:p>
    <w:p w:rsidR="00C82D86" w:rsidRDefault="00C82D86" w:rsidP="0032542D">
      <w:pPr>
        <w:spacing w:after="0" w:line="240" w:lineRule="auto"/>
      </w:pPr>
    </w:p>
    <w:p w:rsidR="00C82D86" w:rsidRDefault="00C82D86" w:rsidP="0032542D">
      <w:pPr>
        <w:spacing w:after="0" w:line="240" w:lineRule="auto"/>
      </w:pPr>
    </w:p>
    <w:p w:rsidR="00C82D86" w:rsidRDefault="00C82D86" w:rsidP="0032542D">
      <w:pPr>
        <w:spacing w:after="0" w:line="240" w:lineRule="auto"/>
      </w:pPr>
    </w:p>
    <w:p w:rsidR="00C82D86" w:rsidRDefault="00C82D86" w:rsidP="0032542D">
      <w:pPr>
        <w:spacing w:after="0" w:line="240" w:lineRule="auto"/>
      </w:pPr>
    </w:p>
    <w:p w:rsidR="00C82D86" w:rsidRDefault="00C82D86" w:rsidP="0032542D">
      <w:pPr>
        <w:spacing w:after="0" w:line="240" w:lineRule="auto"/>
      </w:pPr>
    </w:p>
    <w:p w:rsidR="00C82D86" w:rsidRPr="00C82D86" w:rsidRDefault="00C82D86" w:rsidP="0032542D">
      <w:pPr>
        <w:spacing w:after="0" w:line="240" w:lineRule="auto"/>
      </w:pPr>
    </w:p>
    <w:p w:rsidR="0032542D" w:rsidRDefault="0032542D" w:rsidP="0032542D">
      <w:pPr>
        <w:spacing w:after="0" w:line="240" w:lineRule="auto"/>
      </w:pPr>
      <w:r w:rsidRPr="0032542D">
        <w:rPr>
          <w:b/>
        </w:rPr>
        <w:t>My number one classroom rule</w:t>
      </w:r>
      <w:r>
        <w:t>:  think, pair share</w:t>
      </w:r>
    </w:p>
    <w:p w:rsidR="0032542D" w:rsidRDefault="0032542D" w:rsidP="0032542D">
      <w:pPr>
        <w:spacing w:after="0" w:line="240" w:lineRule="auto"/>
      </w:pPr>
    </w:p>
    <w:p w:rsidR="0032542D" w:rsidRDefault="0032542D" w:rsidP="0032542D">
      <w:pPr>
        <w:spacing w:after="0" w:line="240" w:lineRule="auto"/>
      </w:pPr>
    </w:p>
    <w:p w:rsidR="0032542D" w:rsidRDefault="0032542D" w:rsidP="0032542D">
      <w:pPr>
        <w:spacing w:after="0" w:line="240" w:lineRule="auto"/>
      </w:pPr>
      <w:r w:rsidRPr="0032542D">
        <w:rPr>
          <w:b/>
        </w:rPr>
        <w:t>Classroom Management and Indigenous Students</w:t>
      </w:r>
      <w:r>
        <w:t xml:space="preserve">:  Top Tips from Experience (from Harrison 2008): </w:t>
      </w:r>
    </w:p>
    <w:p w:rsidR="0032542D" w:rsidRDefault="0032542D" w:rsidP="0032542D">
      <w:pPr>
        <w:spacing w:after="0" w:line="240" w:lineRule="auto"/>
      </w:pPr>
      <w:r>
        <w:t>Which of these do you think is most important and why?</w:t>
      </w:r>
    </w:p>
    <w:tbl>
      <w:tblPr>
        <w:tblStyle w:val="TableGrid"/>
        <w:tblW w:w="0" w:type="auto"/>
        <w:tblLook w:val="04A0"/>
      </w:tblPr>
      <w:tblGrid>
        <w:gridCol w:w="5341"/>
        <w:gridCol w:w="1713"/>
      </w:tblGrid>
      <w:tr w:rsidR="0032542D" w:rsidTr="0032542D">
        <w:tc>
          <w:tcPr>
            <w:tcW w:w="5341" w:type="dxa"/>
          </w:tcPr>
          <w:p w:rsidR="0032542D" w:rsidRDefault="0032542D" w:rsidP="0032542D"/>
        </w:tc>
        <w:tc>
          <w:tcPr>
            <w:tcW w:w="1713" w:type="dxa"/>
          </w:tcPr>
          <w:p w:rsidR="0032542D" w:rsidRDefault="0032542D" w:rsidP="0032542D">
            <w:r>
              <w:t>Rank order</w:t>
            </w:r>
          </w:p>
        </w:tc>
      </w:tr>
      <w:tr w:rsidR="0032542D" w:rsidTr="0032542D">
        <w:tc>
          <w:tcPr>
            <w:tcW w:w="5341" w:type="dxa"/>
          </w:tcPr>
          <w:p w:rsidR="0032542D" w:rsidRDefault="0032542D" w:rsidP="0032542D">
            <w:r>
              <w:t>Avoid confronting children</w:t>
            </w:r>
          </w:p>
          <w:p w:rsidR="0032542D" w:rsidRDefault="0032542D" w:rsidP="0032542D"/>
        </w:tc>
        <w:tc>
          <w:tcPr>
            <w:tcW w:w="1713" w:type="dxa"/>
          </w:tcPr>
          <w:p w:rsidR="0032542D" w:rsidRDefault="0032542D" w:rsidP="0032542D"/>
        </w:tc>
      </w:tr>
      <w:tr w:rsidR="0032542D" w:rsidTr="0032542D">
        <w:tc>
          <w:tcPr>
            <w:tcW w:w="5341" w:type="dxa"/>
          </w:tcPr>
          <w:p w:rsidR="0032542D" w:rsidRDefault="0032542D" w:rsidP="0032542D">
            <w:r>
              <w:t>Catch children being good</w:t>
            </w:r>
          </w:p>
          <w:p w:rsidR="0032542D" w:rsidRDefault="0032542D" w:rsidP="0032542D"/>
        </w:tc>
        <w:tc>
          <w:tcPr>
            <w:tcW w:w="1713" w:type="dxa"/>
          </w:tcPr>
          <w:p w:rsidR="0032542D" w:rsidRDefault="0032542D" w:rsidP="0032542D"/>
        </w:tc>
      </w:tr>
      <w:tr w:rsidR="0032542D" w:rsidTr="0032542D">
        <w:tc>
          <w:tcPr>
            <w:tcW w:w="5341" w:type="dxa"/>
          </w:tcPr>
          <w:p w:rsidR="0032542D" w:rsidRDefault="0032542D" w:rsidP="0032542D">
            <w:r>
              <w:t>Every child has a strength</w:t>
            </w:r>
          </w:p>
          <w:p w:rsidR="0032542D" w:rsidRDefault="0032542D" w:rsidP="0032542D"/>
        </w:tc>
        <w:tc>
          <w:tcPr>
            <w:tcW w:w="1713" w:type="dxa"/>
          </w:tcPr>
          <w:p w:rsidR="0032542D" w:rsidRDefault="0032542D" w:rsidP="0032542D"/>
        </w:tc>
      </w:tr>
      <w:tr w:rsidR="0032542D" w:rsidTr="0032542D">
        <w:tc>
          <w:tcPr>
            <w:tcW w:w="5341" w:type="dxa"/>
          </w:tcPr>
          <w:p w:rsidR="0032542D" w:rsidRDefault="0032542D" w:rsidP="0032542D">
            <w:r>
              <w:t>Parents only want what is best for their children</w:t>
            </w:r>
          </w:p>
          <w:p w:rsidR="0032542D" w:rsidRDefault="0032542D" w:rsidP="0032542D"/>
        </w:tc>
        <w:tc>
          <w:tcPr>
            <w:tcW w:w="1713" w:type="dxa"/>
          </w:tcPr>
          <w:p w:rsidR="0032542D" w:rsidRDefault="0032542D" w:rsidP="0032542D"/>
        </w:tc>
      </w:tr>
      <w:tr w:rsidR="0032542D" w:rsidTr="0032542D">
        <w:tc>
          <w:tcPr>
            <w:tcW w:w="5341" w:type="dxa"/>
          </w:tcPr>
          <w:p w:rsidR="0032542D" w:rsidRDefault="0032542D" w:rsidP="0032542D">
            <w:r>
              <w:t>It’s better to understand a little than misunderstand a lot</w:t>
            </w:r>
          </w:p>
          <w:p w:rsidR="0032542D" w:rsidRDefault="0032542D" w:rsidP="0032542D"/>
        </w:tc>
        <w:tc>
          <w:tcPr>
            <w:tcW w:w="1713" w:type="dxa"/>
          </w:tcPr>
          <w:p w:rsidR="0032542D" w:rsidRDefault="0032542D" w:rsidP="0032542D"/>
        </w:tc>
      </w:tr>
      <w:tr w:rsidR="0032542D" w:rsidTr="0032542D">
        <w:tc>
          <w:tcPr>
            <w:tcW w:w="5341" w:type="dxa"/>
          </w:tcPr>
          <w:p w:rsidR="0032542D" w:rsidRDefault="0032542D" w:rsidP="0032542D">
            <w:r>
              <w:t>Invest time in trying to prevent misbehaviour</w:t>
            </w:r>
          </w:p>
          <w:p w:rsidR="0032542D" w:rsidRDefault="0032542D" w:rsidP="0032542D"/>
        </w:tc>
        <w:tc>
          <w:tcPr>
            <w:tcW w:w="1713" w:type="dxa"/>
          </w:tcPr>
          <w:p w:rsidR="0032542D" w:rsidRDefault="0032542D" w:rsidP="0032542D"/>
        </w:tc>
      </w:tr>
      <w:tr w:rsidR="0032542D" w:rsidTr="0032542D">
        <w:tc>
          <w:tcPr>
            <w:tcW w:w="5341" w:type="dxa"/>
          </w:tcPr>
          <w:p w:rsidR="0032542D" w:rsidRDefault="0032542D" w:rsidP="0032542D">
            <w:r>
              <w:t>Perseverance is the key</w:t>
            </w:r>
          </w:p>
          <w:p w:rsidR="0032542D" w:rsidRDefault="0032542D" w:rsidP="0032542D"/>
        </w:tc>
        <w:tc>
          <w:tcPr>
            <w:tcW w:w="1713" w:type="dxa"/>
          </w:tcPr>
          <w:p w:rsidR="0032542D" w:rsidRDefault="0032542D" w:rsidP="0032542D"/>
        </w:tc>
      </w:tr>
    </w:tbl>
    <w:p w:rsidR="0032542D" w:rsidRDefault="0032542D" w:rsidP="0032542D">
      <w:pPr>
        <w:spacing w:after="0" w:line="240" w:lineRule="auto"/>
      </w:pPr>
    </w:p>
    <w:p w:rsidR="0032542D" w:rsidRPr="00A2583A" w:rsidRDefault="0032542D" w:rsidP="0032542D">
      <w:pPr>
        <w:spacing w:after="0" w:line="240" w:lineRule="auto"/>
        <w:rPr>
          <w:b/>
          <w:u w:val="single"/>
        </w:rPr>
      </w:pPr>
      <w:proofErr w:type="gramStart"/>
      <w:r w:rsidRPr="00A2583A">
        <w:rPr>
          <w:b/>
          <w:u w:val="single"/>
        </w:rPr>
        <w:t>My Management Style</w:t>
      </w:r>
      <w:r w:rsidR="00A2583A" w:rsidRPr="00A2583A">
        <w:rPr>
          <w:b/>
          <w:u w:val="single"/>
        </w:rPr>
        <w:t>?</w:t>
      </w:r>
      <w:proofErr w:type="gramEnd"/>
    </w:p>
    <w:p w:rsidR="00A2583A" w:rsidRDefault="00A2583A" w:rsidP="0032542D">
      <w:pPr>
        <w:spacing w:after="0" w:line="240" w:lineRule="auto"/>
      </w:pPr>
    </w:p>
    <w:p w:rsidR="00A2583A" w:rsidRDefault="00A2583A" w:rsidP="0032542D">
      <w:pPr>
        <w:spacing w:after="0" w:line="240" w:lineRule="auto"/>
      </w:pPr>
      <w:r>
        <w:t>Authoritarian:  ‘assertive discipline’ (Canter 1976, 1991)</w:t>
      </w:r>
    </w:p>
    <w:p w:rsidR="00A2583A" w:rsidRDefault="00A2583A" w:rsidP="0032542D">
      <w:pPr>
        <w:spacing w:after="0" w:line="240" w:lineRule="auto"/>
      </w:pPr>
    </w:p>
    <w:p w:rsidR="00A2583A" w:rsidRDefault="00A2583A" w:rsidP="0032542D">
      <w:pPr>
        <w:spacing w:after="0" w:line="240" w:lineRule="auto"/>
      </w:pPr>
      <w:r>
        <w:t>Behaviourist: e.g. using reinforcement and extinction strategies:  lots of texts use this approach</w:t>
      </w:r>
    </w:p>
    <w:p w:rsidR="00A2583A" w:rsidRDefault="00A2583A" w:rsidP="0032542D">
      <w:pPr>
        <w:spacing w:after="0" w:line="240" w:lineRule="auto"/>
      </w:pPr>
    </w:p>
    <w:p w:rsidR="00A2583A" w:rsidRDefault="00A2583A" w:rsidP="0032542D">
      <w:pPr>
        <w:spacing w:after="0" w:line="240" w:lineRule="auto"/>
      </w:pPr>
      <w:r>
        <w:t>Democratic: Bill Rogers (1990): procedural fairness: recognition of rights and responsibilities of teacher and student; clear expectations and reasonable consequences</w:t>
      </w:r>
    </w:p>
    <w:p w:rsidR="00A2583A" w:rsidRDefault="00A2583A" w:rsidP="0032542D">
      <w:pPr>
        <w:spacing w:after="0" w:line="240" w:lineRule="auto"/>
      </w:pPr>
    </w:p>
    <w:p w:rsidR="00A2583A" w:rsidRDefault="00A2583A" w:rsidP="0032542D">
      <w:pPr>
        <w:spacing w:after="0" w:line="240" w:lineRule="auto"/>
      </w:pPr>
      <w:r>
        <w:t>Constructivist:  Glasser (1992, 1998) choice theory (first called control theory!): behaviour driven by five needs: survival, belonging, power, fun, freedom.</w:t>
      </w:r>
    </w:p>
    <w:p w:rsidR="00A2583A" w:rsidRDefault="00A2583A" w:rsidP="0032542D">
      <w:pPr>
        <w:spacing w:after="0" w:line="240" w:lineRule="auto"/>
      </w:pPr>
    </w:p>
    <w:p w:rsidR="00A2583A" w:rsidRDefault="00A2583A" w:rsidP="0032542D">
      <w:pPr>
        <w:spacing w:after="0" w:line="240" w:lineRule="auto"/>
      </w:pPr>
      <w:r>
        <w:t>External control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Self-control</w:t>
      </w:r>
    </w:p>
    <w:p w:rsidR="00A2583A" w:rsidRDefault="00D76F04" w:rsidP="0032542D">
      <w:pPr>
        <w:spacing w:after="0" w:line="240" w:lineRule="auto"/>
      </w:pPr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6.15pt;margin-top:6.65pt;width:299.7pt;height:.85pt;z-index:251658240" o:connectortype="straight">
            <v:stroke startarrow="block" endarrow="block"/>
          </v:shape>
        </w:pict>
      </w:r>
    </w:p>
    <w:p w:rsidR="00A2583A" w:rsidRDefault="00A2583A" w:rsidP="0032542D">
      <w:pPr>
        <w:spacing w:after="0" w:line="240" w:lineRule="auto"/>
      </w:pPr>
    </w:p>
    <w:tbl>
      <w:tblPr>
        <w:tblStyle w:val="TableGrid"/>
        <w:tblW w:w="0" w:type="auto"/>
        <w:tblInd w:w="1668" w:type="dxa"/>
        <w:tblLook w:val="04A0"/>
      </w:tblPr>
      <w:tblGrid>
        <w:gridCol w:w="1002"/>
        <w:gridCol w:w="1549"/>
        <w:gridCol w:w="2126"/>
        <w:gridCol w:w="1134"/>
      </w:tblGrid>
      <w:tr w:rsidR="00A2583A" w:rsidTr="004D2860">
        <w:trPr>
          <w:cantSplit/>
          <w:trHeight w:val="1516"/>
        </w:trPr>
        <w:tc>
          <w:tcPr>
            <w:tcW w:w="1002" w:type="dxa"/>
            <w:textDirection w:val="tbRl"/>
          </w:tcPr>
          <w:p w:rsidR="00A2583A" w:rsidRDefault="00A2583A" w:rsidP="00A2583A">
            <w:pPr>
              <w:ind w:left="113" w:right="113"/>
            </w:pPr>
            <w:r>
              <w:t>authoritarian</w:t>
            </w:r>
          </w:p>
        </w:tc>
        <w:tc>
          <w:tcPr>
            <w:tcW w:w="1549" w:type="dxa"/>
            <w:textDirection w:val="tbRl"/>
          </w:tcPr>
          <w:p w:rsidR="00A2583A" w:rsidRDefault="00A2583A" w:rsidP="00A2583A">
            <w:pPr>
              <w:ind w:left="113" w:right="113"/>
            </w:pPr>
            <w:r>
              <w:t>behaviourist</w:t>
            </w:r>
          </w:p>
        </w:tc>
        <w:tc>
          <w:tcPr>
            <w:tcW w:w="2126" w:type="dxa"/>
            <w:textDirection w:val="tbRl"/>
          </w:tcPr>
          <w:p w:rsidR="00A2583A" w:rsidRDefault="00A2583A" w:rsidP="00A2583A">
            <w:pPr>
              <w:ind w:left="113" w:right="113"/>
            </w:pPr>
            <w:r>
              <w:t>democratic</w:t>
            </w:r>
          </w:p>
        </w:tc>
        <w:tc>
          <w:tcPr>
            <w:tcW w:w="1134" w:type="dxa"/>
            <w:textDirection w:val="tbRl"/>
          </w:tcPr>
          <w:p w:rsidR="00A2583A" w:rsidRDefault="00A2583A" w:rsidP="00A2583A">
            <w:pPr>
              <w:ind w:left="113" w:right="113"/>
            </w:pPr>
            <w:r>
              <w:t>constructivist</w:t>
            </w:r>
          </w:p>
        </w:tc>
      </w:tr>
    </w:tbl>
    <w:p w:rsidR="004D2860" w:rsidRDefault="004D2860" w:rsidP="0032542D">
      <w:pPr>
        <w:spacing w:after="0" w:line="240" w:lineRule="auto"/>
      </w:pPr>
    </w:p>
    <w:p w:rsidR="00A2583A" w:rsidRPr="004D2860" w:rsidRDefault="004D2860" w:rsidP="0032542D">
      <w:pPr>
        <w:spacing w:after="0" w:line="240" w:lineRule="auto"/>
        <w:rPr>
          <w:b/>
        </w:rPr>
      </w:pPr>
      <w:r w:rsidRPr="004D2860">
        <w:rPr>
          <w:b/>
        </w:rPr>
        <w:lastRenderedPageBreak/>
        <w:t xml:space="preserve">All approaches can be used well or badly:  it’s about balance </w:t>
      </w:r>
      <w:proofErr w:type="gramStart"/>
      <w:r w:rsidRPr="004D2860">
        <w:rPr>
          <w:b/>
        </w:rPr>
        <w:t xml:space="preserve">between </w:t>
      </w:r>
      <w:r>
        <w:rPr>
          <w:b/>
        </w:rPr>
        <w:t>:</w:t>
      </w:r>
      <w:proofErr w:type="gramEnd"/>
    </w:p>
    <w:p w:rsidR="004D2860" w:rsidRDefault="004D2860" w:rsidP="00C82D86">
      <w:pPr>
        <w:pStyle w:val="ListParagraph"/>
        <w:numPr>
          <w:ilvl w:val="0"/>
          <w:numId w:val="4"/>
        </w:numPr>
        <w:spacing w:after="0" w:line="240" w:lineRule="auto"/>
      </w:pPr>
      <w:r>
        <w:t>Strategies used to teach expectations to students</w:t>
      </w:r>
    </w:p>
    <w:p w:rsidR="004D2860" w:rsidRDefault="004D2860" w:rsidP="00C82D86">
      <w:pPr>
        <w:pStyle w:val="ListParagraph"/>
        <w:numPr>
          <w:ilvl w:val="0"/>
          <w:numId w:val="4"/>
        </w:numPr>
        <w:spacing w:after="0" w:line="240" w:lineRule="auto"/>
      </w:pPr>
      <w:r>
        <w:t>How teachers acknowledge students when they behave appropriately</w:t>
      </w:r>
    </w:p>
    <w:p w:rsidR="004D2860" w:rsidRDefault="004D2860" w:rsidP="00C82D86">
      <w:pPr>
        <w:pStyle w:val="ListParagraph"/>
        <w:numPr>
          <w:ilvl w:val="0"/>
          <w:numId w:val="4"/>
        </w:numPr>
        <w:spacing w:after="0" w:line="240" w:lineRule="auto"/>
      </w:pPr>
      <w:r>
        <w:t xml:space="preserve">How they correct them when they behave inappropriately.  </w:t>
      </w:r>
    </w:p>
    <w:p w:rsidR="004D2860" w:rsidRDefault="004D2860" w:rsidP="0032542D">
      <w:pPr>
        <w:spacing w:after="0" w:line="240" w:lineRule="auto"/>
      </w:pPr>
    </w:p>
    <w:p w:rsidR="004D2860" w:rsidRDefault="004D2860" w:rsidP="0032542D">
      <w:pPr>
        <w:spacing w:after="0" w:line="240" w:lineRule="auto"/>
      </w:pPr>
      <w:r>
        <w:t>Draw a see-saw and label the three elements . . .</w:t>
      </w:r>
    </w:p>
    <w:p w:rsidR="00C82D86" w:rsidRDefault="00C82D86" w:rsidP="0032542D">
      <w:pPr>
        <w:spacing w:after="0" w:line="240" w:lineRule="auto"/>
      </w:pPr>
    </w:p>
    <w:p w:rsidR="00C82D86" w:rsidRDefault="00C82D86" w:rsidP="0032542D">
      <w:pPr>
        <w:spacing w:after="0" w:line="240" w:lineRule="auto"/>
      </w:pPr>
    </w:p>
    <w:p w:rsidR="00C82D86" w:rsidRDefault="00C82D86" w:rsidP="0032542D">
      <w:pPr>
        <w:spacing w:after="0" w:line="240" w:lineRule="auto"/>
      </w:pPr>
    </w:p>
    <w:p w:rsidR="00C82D86" w:rsidRDefault="00C82D86" w:rsidP="0032542D">
      <w:pPr>
        <w:spacing w:after="0" w:line="240" w:lineRule="auto"/>
      </w:pPr>
    </w:p>
    <w:p w:rsidR="00C82D86" w:rsidRDefault="00C82D86" w:rsidP="0032542D">
      <w:pPr>
        <w:spacing w:after="0" w:line="240" w:lineRule="auto"/>
      </w:pPr>
    </w:p>
    <w:p w:rsidR="004D2860" w:rsidRDefault="004D2860" w:rsidP="0032542D">
      <w:pPr>
        <w:spacing w:after="0" w:line="240" w:lineRule="auto"/>
      </w:pPr>
      <w:r>
        <w:t xml:space="preserve">Can you think of an example of each of the three imbalances (where one of the three is missing or </w:t>
      </w:r>
      <w:proofErr w:type="gramStart"/>
      <w:r>
        <w:t>inadequate</w:t>
      </w:r>
      <w:proofErr w:type="gramEnd"/>
      <w:r>
        <w:t>)</w:t>
      </w:r>
    </w:p>
    <w:p w:rsidR="00C82D86" w:rsidRDefault="00C82D86" w:rsidP="0032542D">
      <w:pPr>
        <w:spacing w:after="0" w:line="240" w:lineRule="auto"/>
        <w:rPr>
          <w:b/>
          <w:u w:val="single"/>
        </w:rPr>
      </w:pPr>
    </w:p>
    <w:p w:rsidR="004D2860" w:rsidRDefault="004D2860" w:rsidP="0032542D">
      <w:pPr>
        <w:spacing w:after="0" w:line="240" w:lineRule="auto"/>
      </w:pPr>
      <w:r w:rsidRPr="004D2860">
        <w:rPr>
          <w:b/>
          <w:u w:val="single"/>
        </w:rPr>
        <w:t>The difficult individuals</w:t>
      </w:r>
      <w:r>
        <w:t xml:space="preserve"> . . . building the positive relationship when it’s easier said than done</w:t>
      </w:r>
    </w:p>
    <w:p w:rsidR="004D2860" w:rsidRDefault="004D2860" w:rsidP="0032542D">
      <w:pPr>
        <w:spacing w:after="0" w:line="240" w:lineRule="auto"/>
      </w:pPr>
    </w:p>
    <w:p w:rsidR="004D2860" w:rsidRDefault="004D2860" w:rsidP="0032542D">
      <w:pPr>
        <w:spacing w:after="0" w:line="240" w:lineRule="auto"/>
      </w:pPr>
      <w:r>
        <w:t xml:space="preserve">Choose how you behave: calm and friendly, providing meaningful work that the student </w:t>
      </w:r>
      <w:r w:rsidR="00C82D86">
        <w:t>can do, and acknowledging incremental improv</w:t>
      </w:r>
      <w:r w:rsidR="00B94160">
        <w:t>e</w:t>
      </w:r>
      <w:r w:rsidR="00C82D86">
        <w:t>ments</w:t>
      </w:r>
    </w:p>
    <w:p w:rsidR="004D2860" w:rsidRDefault="004D2860" w:rsidP="0032542D">
      <w:pPr>
        <w:spacing w:after="0" w:line="240" w:lineRule="auto"/>
      </w:pPr>
    </w:p>
    <w:p w:rsidR="004D2860" w:rsidRPr="004D2860" w:rsidRDefault="004D2860" w:rsidP="0032542D">
      <w:pPr>
        <w:spacing w:after="0" w:line="240" w:lineRule="auto"/>
        <w:rPr>
          <w:b/>
        </w:rPr>
      </w:pPr>
      <w:r w:rsidRPr="004D2860">
        <w:rPr>
          <w:b/>
        </w:rPr>
        <w:t>People who like and respect you typically</w:t>
      </w:r>
      <w:r>
        <w:rPr>
          <w:b/>
        </w:rPr>
        <w:t xml:space="preserve"> . . .</w:t>
      </w:r>
    </w:p>
    <w:p w:rsidR="004D2860" w:rsidRDefault="004D2860" w:rsidP="004D2860">
      <w:pPr>
        <w:pStyle w:val="ListParagraph"/>
        <w:numPr>
          <w:ilvl w:val="0"/>
          <w:numId w:val="3"/>
        </w:numPr>
        <w:spacing w:after="0" w:line="240" w:lineRule="auto"/>
      </w:pPr>
      <w:r>
        <w:t>Remember your name</w:t>
      </w:r>
    </w:p>
    <w:p w:rsidR="004D2860" w:rsidRDefault="004D2860" w:rsidP="004D2860">
      <w:pPr>
        <w:pStyle w:val="ListParagraph"/>
        <w:numPr>
          <w:ilvl w:val="0"/>
          <w:numId w:val="3"/>
        </w:numPr>
        <w:spacing w:after="0" w:line="240" w:lineRule="auto"/>
      </w:pPr>
      <w:r>
        <w:t>Greet you cheerfully</w:t>
      </w:r>
    </w:p>
    <w:p w:rsidR="004D2860" w:rsidRDefault="004D2860" w:rsidP="004D2860">
      <w:pPr>
        <w:pStyle w:val="ListParagraph"/>
        <w:numPr>
          <w:ilvl w:val="0"/>
          <w:numId w:val="3"/>
        </w:numPr>
        <w:spacing w:after="0" w:line="240" w:lineRule="auto"/>
      </w:pPr>
      <w:r>
        <w:t>Listen to your ideas</w:t>
      </w:r>
    </w:p>
    <w:p w:rsidR="004D2860" w:rsidRDefault="004D2860" w:rsidP="004D2860">
      <w:pPr>
        <w:pStyle w:val="ListParagraph"/>
        <w:numPr>
          <w:ilvl w:val="0"/>
          <w:numId w:val="3"/>
        </w:numPr>
        <w:spacing w:after="0" w:line="240" w:lineRule="auto"/>
      </w:pPr>
      <w:r>
        <w:t>Show concern when you’re not doing well</w:t>
      </w:r>
    </w:p>
    <w:p w:rsidR="004D2860" w:rsidRDefault="004D2860" w:rsidP="004D2860">
      <w:pPr>
        <w:pStyle w:val="ListParagraph"/>
        <w:numPr>
          <w:ilvl w:val="0"/>
          <w:numId w:val="3"/>
        </w:numPr>
        <w:spacing w:after="0" w:line="240" w:lineRule="auto"/>
      </w:pPr>
      <w:r>
        <w:t>Back off when you’re preoccupied or angry</w:t>
      </w:r>
    </w:p>
    <w:p w:rsidR="004D2860" w:rsidRDefault="004D2860" w:rsidP="004D2860">
      <w:pPr>
        <w:spacing w:after="0" w:line="240" w:lineRule="auto"/>
      </w:pPr>
    </w:p>
    <w:p w:rsidR="004D2860" w:rsidRPr="00C82D86" w:rsidRDefault="00C82D86" w:rsidP="004D2860">
      <w:pPr>
        <w:spacing w:after="0" w:line="240" w:lineRule="auto"/>
        <w:rPr>
          <w:b/>
        </w:rPr>
      </w:pPr>
      <w:r w:rsidRPr="00C82D86">
        <w:rPr>
          <w:b/>
        </w:rPr>
        <w:t>How to apply the above . . .?</w:t>
      </w:r>
    </w:p>
    <w:p w:rsidR="00C82D86" w:rsidRDefault="00C82D86" w:rsidP="004D2860">
      <w:pPr>
        <w:spacing w:after="0" w:line="240" w:lineRule="auto"/>
      </w:pPr>
    </w:p>
    <w:p w:rsidR="00C82D86" w:rsidRDefault="00C82D86" w:rsidP="004D2860">
      <w:pPr>
        <w:spacing w:after="0" w:line="240" w:lineRule="auto"/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812</wp:posOffset>
            </wp:positionV>
            <wp:extent cx="1543936" cy="3179135"/>
            <wp:effectExtent l="19050" t="0" r="0" b="0"/>
            <wp:wrapTight wrapText="bothSides">
              <wp:wrapPolygon edited="0">
                <wp:start x="-267" y="0"/>
                <wp:lineTo x="-267" y="21486"/>
                <wp:lineTo x="21588" y="21486"/>
                <wp:lineTo x="21588" y="0"/>
                <wp:lineTo x="-267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36" cy="3179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inline distT="0" distB="0" distL="0" distR="0">
            <wp:extent cx="1748409" cy="3870251"/>
            <wp:effectExtent l="19050" t="0" r="4191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8417" cy="38702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2D86" w:rsidRDefault="00C82D86" w:rsidP="004D2860">
      <w:pPr>
        <w:spacing w:after="0" w:line="240" w:lineRule="auto"/>
      </w:pPr>
    </w:p>
    <w:p w:rsidR="00C82D86" w:rsidRDefault="00807AE6" w:rsidP="004D2860">
      <w:pPr>
        <w:spacing w:after="0" w:line="240" w:lineRule="auto"/>
      </w:pPr>
      <w:r>
        <w:t>What alternative ideas might you propose to each of these?</w:t>
      </w:r>
    </w:p>
    <w:p w:rsidR="00807AE6" w:rsidRDefault="00807AE6" w:rsidP="004D2860">
      <w:pPr>
        <w:spacing w:after="0" w:line="240" w:lineRule="auto"/>
      </w:pPr>
    </w:p>
    <w:p w:rsidR="00807AE6" w:rsidRDefault="00807AE6" w:rsidP="004D2860">
      <w:pPr>
        <w:spacing w:after="0" w:line="240" w:lineRule="auto"/>
      </w:pPr>
    </w:p>
    <w:p w:rsidR="00807AE6" w:rsidRDefault="00807AE6" w:rsidP="004D2860">
      <w:pPr>
        <w:spacing w:after="0" w:line="240" w:lineRule="auto"/>
      </w:pPr>
    </w:p>
    <w:p w:rsidR="00807AE6" w:rsidRDefault="00807AE6" w:rsidP="004D2860">
      <w:pPr>
        <w:spacing w:after="0" w:line="240" w:lineRule="auto"/>
      </w:pPr>
    </w:p>
    <w:p w:rsidR="00807AE6" w:rsidRDefault="00807AE6" w:rsidP="004D2860">
      <w:pPr>
        <w:spacing w:after="0" w:line="240" w:lineRule="auto"/>
      </w:pPr>
    </w:p>
    <w:p w:rsidR="00807AE6" w:rsidRDefault="00807AE6" w:rsidP="004D2860">
      <w:pPr>
        <w:spacing w:after="0" w:line="240" w:lineRule="auto"/>
      </w:pP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4037965</wp:posOffset>
            </wp:positionH>
            <wp:positionV relativeFrom="paragraph">
              <wp:posOffset>15875</wp:posOffset>
            </wp:positionV>
            <wp:extent cx="2738755" cy="6081395"/>
            <wp:effectExtent l="19050" t="0" r="4445" b="0"/>
            <wp:wrapTight wrapText="bothSides">
              <wp:wrapPolygon edited="0">
                <wp:start x="-150" y="0"/>
                <wp:lineTo x="-150" y="21517"/>
                <wp:lineTo x="21635" y="21517"/>
                <wp:lineTo x="21635" y="0"/>
                <wp:lineTo x="-15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8755" cy="6081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AE6" w:rsidRDefault="00807AE6" w:rsidP="004D2860">
      <w:pPr>
        <w:spacing w:after="0" w:line="240" w:lineRule="auto"/>
      </w:pPr>
    </w:p>
    <w:p w:rsidR="00807AE6" w:rsidRDefault="00807AE6" w:rsidP="004D2860">
      <w:pPr>
        <w:spacing w:after="0" w:line="240" w:lineRule="auto"/>
      </w:pPr>
      <w:r>
        <w:rPr>
          <w:noProof/>
          <w:lang w:eastAsia="en-A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-100330</wp:posOffset>
            </wp:positionH>
            <wp:positionV relativeFrom="paragraph">
              <wp:posOffset>57150</wp:posOffset>
            </wp:positionV>
            <wp:extent cx="2861945" cy="5411470"/>
            <wp:effectExtent l="19050" t="0" r="0" b="0"/>
            <wp:wrapTight wrapText="bothSides">
              <wp:wrapPolygon edited="0">
                <wp:start x="-144" y="0"/>
                <wp:lineTo x="-144" y="21519"/>
                <wp:lineTo x="21566" y="21519"/>
                <wp:lineTo x="21566" y="0"/>
                <wp:lineTo x="-144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1945" cy="5411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07AE6" w:rsidRDefault="00807AE6" w:rsidP="004D2860">
      <w:pPr>
        <w:spacing w:after="0" w:line="240" w:lineRule="auto"/>
      </w:pPr>
    </w:p>
    <w:p w:rsidR="00807AE6" w:rsidRDefault="00807AE6" w:rsidP="004D2860">
      <w:pPr>
        <w:spacing w:after="0" w:line="240" w:lineRule="auto"/>
      </w:pPr>
    </w:p>
    <w:p w:rsidR="00807AE6" w:rsidRPr="006A5678" w:rsidRDefault="00807AE6" w:rsidP="004D2860">
      <w:pPr>
        <w:spacing w:after="0" w:line="240" w:lineRule="auto"/>
      </w:pPr>
    </w:p>
    <w:sectPr w:rsidR="00807AE6" w:rsidRPr="006A5678" w:rsidSect="00FD3E21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D86" w:rsidRDefault="00C82D86" w:rsidP="00FD3E21">
      <w:pPr>
        <w:spacing w:after="0" w:line="240" w:lineRule="auto"/>
      </w:pPr>
      <w:r>
        <w:separator/>
      </w:r>
    </w:p>
  </w:endnote>
  <w:endnote w:type="continuationSeparator" w:id="0">
    <w:p w:rsidR="00C82D86" w:rsidRDefault="00C82D86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C82D86" w:rsidRDefault="00D76F04">
        <w:pPr>
          <w:pStyle w:val="Footer"/>
          <w:jc w:val="center"/>
        </w:pPr>
        <w:fldSimple w:instr=" PAGE   \* MERGEFORMAT ">
          <w:r w:rsidR="00B94160">
            <w:rPr>
              <w:noProof/>
            </w:rPr>
            <w:t>1</w:t>
          </w:r>
        </w:fldSimple>
      </w:p>
    </w:sdtContent>
  </w:sdt>
  <w:p w:rsidR="00C82D86" w:rsidRDefault="00C82D8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D86" w:rsidRDefault="00C82D86" w:rsidP="00FD3E21">
      <w:pPr>
        <w:spacing w:after="0" w:line="240" w:lineRule="auto"/>
      </w:pPr>
      <w:r>
        <w:separator/>
      </w:r>
    </w:p>
  </w:footnote>
  <w:footnote w:type="continuationSeparator" w:id="0">
    <w:p w:rsidR="00C82D86" w:rsidRDefault="00C82D86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D86" w:rsidRDefault="00C82D86" w:rsidP="00FD3E21">
    <w:pPr>
      <w:pStyle w:val="Header"/>
      <w:jc w:val="center"/>
    </w:pPr>
    <w:r>
      <w:t xml:space="preserve">Teaching and Learning Tutorials: </w:t>
    </w:r>
    <w:proofErr w:type="spellStart"/>
    <w:r>
      <w:t>Sem</w:t>
    </w:r>
    <w:proofErr w:type="spellEnd"/>
    <w:r>
      <w:t xml:space="preserve"> 2_11: 1: </w:t>
    </w:r>
  </w:p>
  <w:p w:rsidR="00C82D86" w:rsidRDefault="00C82D8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C3400A"/>
    <w:multiLevelType w:val="hybridMultilevel"/>
    <w:tmpl w:val="22DE177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D03861"/>
    <w:multiLevelType w:val="hybridMultilevel"/>
    <w:tmpl w:val="4AA03F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132E07"/>
    <w:rsid w:val="00173D4E"/>
    <w:rsid w:val="001B1770"/>
    <w:rsid w:val="0032542D"/>
    <w:rsid w:val="003304E7"/>
    <w:rsid w:val="004D2860"/>
    <w:rsid w:val="005A0461"/>
    <w:rsid w:val="00687AC1"/>
    <w:rsid w:val="00694340"/>
    <w:rsid w:val="0069581E"/>
    <w:rsid w:val="006A5678"/>
    <w:rsid w:val="00807AE6"/>
    <w:rsid w:val="00844376"/>
    <w:rsid w:val="009B4837"/>
    <w:rsid w:val="00A2583A"/>
    <w:rsid w:val="00AD42EC"/>
    <w:rsid w:val="00B94160"/>
    <w:rsid w:val="00C82D86"/>
    <w:rsid w:val="00CC313B"/>
    <w:rsid w:val="00D76F04"/>
    <w:rsid w:val="00E6172E"/>
    <w:rsid w:val="00F57D6D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325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2258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5</cp:revision>
  <cp:lastPrinted>2011-03-02T04:05:00Z</cp:lastPrinted>
  <dcterms:created xsi:type="dcterms:W3CDTF">2011-07-12T07:34:00Z</dcterms:created>
  <dcterms:modified xsi:type="dcterms:W3CDTF">2011-07-22T00:30:00Z</dcterms:modified>
</cp:coreProperties>
</file>