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24B" w:rsidRPr="00DD091F" w:rsidRDefault="00881EDE" w:rsidP="00DD091F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D091F">
        <w:rPr>
          <w:b/>
          <w:sz w:val="28"/>
          <w:szCs w:val="28"/>
          <w:u w:val="single"/>
        </w:rPr>
        <w:t>1:  Graduate Standards</w:t>
      </w:r>
      <w:r w:rsidR="00B3124B" w:rsidRPr="00DD091F">
        <w:rPr>
          <w:b/>
          <w:sz w:val="28"/>
          <w:szCs w:val="28"/>
          <w:u w:val="single"/>
        </w:rPr>
        <w:t>:  Graduate Standards that relate to this area of Teaching are . . .</w:t>
      </w:r>
    </w:p>
    <w:p w:rsidR="00DD091F" w:rsidRPr="00B3124B" w:rsidRDefault="00DD091F" w:rsidP="00B3124B">
      <w:pPr>
        <w:spacing w:after="0" w:line="240" w:lineRule="auto"/>
        <w:rPr>
          <w:b/>
          <w:u w:val="single"/>
        </w:rPr>
      </w:pPr>
    </w:p>
    <w:p w:rsidR="00881EDE" w:rsidRDefault="00B3124B" w:rsidP="00B3124B">
      <w:pPr>
        <w:spacing w:after="0" w:line="240" w:lineRule="auto"/>
      </w:pPr>
      <w:r>
        <w:t xml:space="preserve">Strategy: Using a </w:t>
      </w:r>
      <w:proofErr w:type="spellStart"/>
      <w:r>
        <w:t>A</w:t>
      </w:r>
      <w:proofErr w:type="spellEnd"/>
      <w:r>
        <w:t xml:space="preserve"> Note-making Framework/Advance Organiser</w:t>
      </w:r>
    </w:p>
    <w:tbl>
      <w:tblPr>
        <w:tblStyle w:val="TableGrid"/>
        <w:tblW w:w="0" w:type="auto"/>
        <w:tblInd w:w="250" w:type="dxa"/>
        <w:tblLook w:val="04A0"/>
      </w:tblPr>
      <w:tblGrid>
        <w:gridCol w:w="709"/>
        <w:gridCol w:w="3260"/>
        <w:gridCol w:w="3402"/>
        <w:gridCol w:w="3061"/>
      </w:tblGrid>
      <w:tr w:rsidR="00B3124B" w:rsidTr="00B3124B">
        <w:tc>
          <w:tcPr>
            <w:tcW w:w="709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No.</w:t>
            </w:r>
          </w:p>
        </w:tc>
        <w:tc>
          <w:tcPr>
            <w:tcW w:w="3260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Statement (copied from TRB doc):</w:t>
            </w:r>
          </w:p>
        </w:tc>
        <w:tc>
          <w:tcPr>
            <w:tcW w:w="3402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Define Key Terms/Phrases in own words (share meanings)</w:t>
            </w:r>
          </w:p>
        </w:tc>
        <w:tc>
          <w:tcPr>
            <w:tcW w:w="3061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Describe link between part of statement and content of today’s tutorial</w:t>
            </w:r>
          </w:p>
        </w:tc>
      </w:tr>
      <w:tr w:rsidR="00B3124B" w:rsidTr="00A41EAE">
        <w:trPr>
          <w:trHeight w:val="2317"/>
        </w:trPr>
        <w:tc>
          <w:tcPr>
            <w:tcW w:w="709" w:type="dxa"/>
          </w:tcPr>
          <w:p w:rsidR="00B3124B" w:rsidRDefault="00B3124B" w:rsidP="00B3124B"/>
        </w:tc>
        <w:tc>
          <w:tcPr>
            <w:tcW w:w="3260" w:type="dxa"/>
          </w:tcPr>
          <w:p w:rsidR="00B3124B" w:rsidRDefault="00B3124B" w:rsidP="00B3124B"/>
        </w:tc>
        <w:tc>
          <w:tcPr>
            <w:tcW w:w="3402" w:type="dxa"/>
          </w:tcPr>
          <w:p w:rsidR="00B3124B" w:rsidRDefault="00B3124B" w:rsidP="00B3124B"/>
        </w:tc>
        <w:tc>
          <w:tcPr>
            <w:tcW w:w="3061" w:type="dxa"/>
          </w:tcPr>
          <w:p w:rsidR="00B3124B" w:rsidRDefault="00B3124B" w:rsidP="00B3124B"/>
        </w:tc>
      </w:tr>
      <w:tr w:rsidR="00B3124B" w:rsidTr="00A41EAE">
        <w:trPr>
          <w:trHeight w:val="2548"/>
        </w:trPr>
        <w:tc>
          <w:tcPr>
            <w:tcW w:w="709" w:type="dxa"/>
          </w:tcPr>
          <w:p w:rsidR="00B3124B" w:rsidRDefault="00B3124B" w:rsidP="00B3124B"/>
        </w:tc>
        <w:tc>
          <w:tcPr>
            <w:tcW w:w="3260" w:type="dxa"/>
          </w:tcPr>
          <w:p w:rsidR="00B3124B" w:rsidRDefault="00B3124B" w:rsidP="00B3124B"/>
        </w:tc>
        <w:tc>
          <w:tcPr>
            <w:tcW w:w="3402" w:type="dxa"/>
          </w:tcPr>
          <w:p w:rsidR="00B3124B" w:rsidRDefault="00B3124B" w:rsidP="00B3124B"/>
        </w:tc>
        <w:tc>
          <w:tcPr>
            <w:tcW w:w="3061" w:type="dxa"/>
          </w:tcPr>
          <w:p w:rsidR="00B3124B" w:rsidRDefault="00B3124B" w:rsidP="00B3124B"/>
        </w:tc>
      </w:tr>
    </w:tbl>
    <w:p w:rsidR="00881EDE" w:rsidRDefault="00881EDE" w:rsidP="00B3124B">
      <w:pPr>
        <w:spacing w:after="0" w:line="240" w:lineRule="auto"/>
      </w:pPr>
    </w:p>
    <w:p w:rsidR="003662EA" w:rsidRPr="00DD091F" w:rsidRDefault="00B3124B" w:rsidP="00DD091F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D091F">
        <w:rPr>
          <w:b/>
          <w:sz w:val="28"/>
          <w:szCs w:val="28"/>
          <w:u w:val="single"/>
        </w:rPr>
        <w:t xml:space="preserve">2:  </w:t>
      </w:r>
      <w:r w:rsidR="003662EA" w:rsidRPr="00DD091F">
        <w:rPr>
          <w:b/>
          <w:sz w:val="28"/>
          <w:szCs w:val="28"/>
          <w:u w:val="single"/>
        </w:rPr>
        <w:t>Learning Goals/Objectives and Learning Activities in Lesson Plans</w:t>
      </w:r>
    </w:p>
    <w:p w:rsidR="003662EA" w:rsidRDefault="003662EA" w:rsidP="00B3124B">
      <w:pPr>
        <w:spacing w:after="0" w:line="240" w:lineRule="auto"/>
        <w:rPr>
          <w:b/>
          <w:u w:val="single"/>
        </w:rPr>
      </w:pPr>
    </w:p>
    <w:p w:rsidR="00881EDE" w:rsidRDefault="00B3124B" w:rsidP="00B3124B">
      <w:pPr>
        <w:spacing w:after="0" w:line="240" w:lineRule="auto"/>
      </w:pPr>
      <w:r w:rsidRPr="00B3124B">
        <w:rPr>
          <w:b/>
          <w:u w:val="single"/>
        </w:rPr>
        <w:t>3 Elements of Lesson Plan:</w:t>
      </w:r>
      <w:r>
        <w:t xml:space="preserve"> </w:t>
      </w:r>
      <w:r>
        <w:tab/>
      </w:r>
      <w:r>
        <w:tab/>
        <w:t xml:space="preserve"> Ob . . . . . .               Se . . . . . .                   </w:t>
      </w:r>
      <w:proofErr w:type="gramStart"/>
      <w:r>
        <w:t>As . . . . . . . .</w:t>
      </w:r>
      <w:proofErr w:type="gramEnd"/>
    </w:p>
    <w:p w:rsidR="00B3124B" w:rsidRDefault="00B3124B" w:rsidP="00B3124B">
      <w:pPr>
        <w:spacing w:after="0" w:line="240" w:lineRule="auto"/>
      </w:pPr>
      <w:r>
        <w:t>Strategy:  Little book activity:  A Good Lesson Plan Needs Good Elements</w:t>
      </w:r>
    </w:p>
    <w:p w:rsidR="00B3124B" w:rsidRDefault="00B3124B" w:rsidP="00B3124B">
      <w:pPr>
        <w:spacing w:after="0" w:line="240" w:lineRule="auto"/>
      </w:pPr>
      <w:r>
        <w:t>I page per element.  LH page:  What you kno</w:t>
      </w:r>
      <w:r w:rsidR="003662EA">
        <w:t>w</w:t>
      </w:r>
      <w:proofErr w:type="gramStart"/>
      <w:r w:rsidR="003662EA">
        <w:t>,  RH</w:t>
      </w:r>
      <w:proofErr w:type="gramEnd"/>
      <w:r w:rsidR="003662EA">
        <w:t xml:space="preserve"> page:  </w:t>
      </w:r>
      <w:proofErr w:type="spellStart"/>
      <w:r w:rsidR="003662EA">
        <w:t>probs</w:t>
      </w:r>
      <w:proofErr w:type="spellEnd"/>
      <w:r w:rsidR="003662EA">
        <w:t>, questions</w:t>
      </w:r>
    </w:p>
    <w:p w:rsidR="003662EA" w:rsidRDefault="003662EA" w:rsidP="00B3124B">
      <w:pPr>
        <w:spacing w:after="0" w:line="240" w:lineRule="auto"/>
      </w:pPr>
    </w:p>
    <w:p w:rsidR="003662EA" w:rsidRDefault="003662EA" w:rsidP="00134A25">
      <w:pPr>
        <w:pStyle w:val="ListParagraph"/>
        <w:numPr>
          <w:ilvl w:val="0"/>
          <w:numId w:val="3"/>
        </w:numPr>
        <w:spacing w:after="0" w:line="240" w:lineRule="auto"/>
      </w:pPr>
      <w:r>
        <w:t xml:space="preserve">Share in </w:t>
      </w:r>
      <w:proofErr w:type="gramStart"/>
      <w:r>
        <w:t>pairs</w:t>
      </w:r>
      <w:proofErr w:type="gramEnd"/>
      <w:r>
        <w:t xml:space="preserve"> first element page.  Change pairs, and share second element page.  Change again and share.</w:t>
      </w:r>
    </w:p>
    <w:p w:rsidR="003662EA" w:rsidRDefault="003662EA" w:rsidP="00B3124B">
      <w:pPr>
        <w:spacing w:after="0" w:line="240" w:lineRule="auto"/>
      </w:pPr>
    </w:p>
    <w:p w:rsidR="003662EA" w:rsidRDefault="003662EA" w:rsidP="00134A25">
      <w:pPr>
        <w:pStyle w:val="ListParagraph"/>
        <w:numPr>
          <w:ilvl w:val="0"/>
          <w:numId w:val="3"/>
        </w:numPr>
        <w:spacing w:after="0" w:line="240" w:lineRule="auto"/>
      </w:pPr>
      <w:r>
        <w:t>What lesson plan formats have you found useful?  Rule of thumb:  keep the working document to A4 size</w:t>
      </w:r>
    </w:p>
    <w:p w:rsidR="003662EA" w:rsidRDefault="003662EA" w:rsidP="00B3124B">
      <w:pPr>
        <w:spacing w:after="0" w:line="240" w:lineRule="auto"/>
      </w:pPr>
    </w:p>
    <w:p w:rsidR="003662EA" w:rsidRPr="000C41E0" w:rsidRDefault="00DD091F" w:rsidP="00B3124B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A:  </w:t>
      </w:r>
      <w:r w:rsidR="003662EA" w:rsidRPr="000C41E0">
        <w:rPr>
          <w:b/>
          <w:u w:val="single"/>
        </w:rPr>
        <w:t xml:space="preserve">2 Characteristics to </w:t>
      </w:r>
      <w:proofErr w:type="gramStart"/>
      <w:r w:rsidR="003662EA" w:rsidRPr="000C41E0">
        <w:rPr>
          <w:b/>
          <w:u w:val="single"/>
        </w:rPr>
        <w:t>Help</w:t>
      </w:r>
      <w:proofErr w:type="gramEnd"/>
      <w:r w:rsidR="003662EA" w:rsidRPr="000C41E0">
        <w:rPr>
          <w:b/>
          <w:u w:val="single"/>
        </w:rPr>
        <w:t xml:space="preserve"> set Learning Goals</w:t>
      </w:r>
      <w:r w:rsidR="00193224">
        <w:rPr>
          <w:b/>
          <w:u w:val="single"/>
        </w:rPr>
        <w:t xml:space="preserve"> to Improve Student Achievement</w:t>
      </w:r>
    </w:p>
    <w:p w:rsidR="00193224" w:rsidRDefault="00193224" w:rsidP="00B3124B">
      <w:pPr>
        <w:spacing w:after="0" w:line="240" w:lineRule="auto"/>
        <w:rPr>
          <w:b/>
        </w:rPr>
      </w:pPr>
    </w:p>
    <w:p w:rsidR="003662EA" w:rsidRDefault="003662EA" w:rsidP="00B3124B">
      <w:pPr>
        <w:spacing w:after="0" w:line="240" w:lineRule="auto"/>
      </w:pPr>
      <w:r w:rsidRPr="00193224">
        <w:rPr>
          <w:b/>
        </w:rPr>
        <w:t>Goal Specificity</w:t>
      </w:r>
      <w:r>
        <w:t>:  meaning?  Rule:  the more specific the better</w:t>
      </w:r>
    </w:p>
    <w:p w:rsidR="00193224" w:rsidRDefault="00193224" w:rsidP="00B3124B">
      <w:pPr>
        <w:spacing w:after="0" w:line="240" w:lineRule="auto"/>
      </w:pPr>
    </w:p>
    <w:p w:rsidR="00193224" w:rsidRPr="00134A25" w:rsidRDefault="00193224" w:rsidP="0019322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18"/>
          <w:szCs w:val="18"/>
        </w:rPr>
      </w:pPr>
      <w:r w:rsidRPr="00134A25">
        <w:rPr>
          <w:sz w:val="18"/>
          <w:szCs w:val="18"/>
        </w:rPr>
        <w:t>Students will be able to list the states and territories . . . . . . . . . . . . students will be able to write a well-formed essay</w:t>
      </w:r>
    </w:p>
    <w:p w:rsidR="00193224" w:rsidRPr="00134A25" w:rsidRDefault="00193224" w:rsidP="00B3124B">
      <w:pPr>
        <w:spacing w:after="0" w:line="240" w:lineRule="auto"/>
        <w:rPr>
          <w:sz w:val="18"/>
          <w:szCs w:val="18"/>
        </w:rPr>
      </w:pPr>
    </w:p>
    <w:p w:rsidR="003662EA" w:rsidRDefault="003662EA" w:rsidP="00B3124B">
      <w:pPr>
        <w:spacing w:after="0" w:line="240" w:lineRule="auto"/>
      </w:pPr>
      <w:r w:rsidRPr="00193224">
        <w:rPr>
          <w:b/>
        </w:rPr>
        <w:t>Goal Difficulty</w:t>
      </w:r>
      <w:r>
        <w:t xml:space="preserve">:  meaning?  Link to </w:t>
      </w:r>
      <w:proofErr w:type="spellStart"/>
      <w:r>
        <w:t>Vygotsky</w:t>
      </w:r>
      <w:proofErr w:type="spellEnd"/>
      <w:r>
        <w:t xml:space="preserve">:  challenging but </w:t>
      </w:r>
      <w:r w:rsidR="00193224">
        <w:t>achievable</w:t>
      </w:r>
    </w:p>
    <w:p w:rsidR="00193224" w:rsidRDefault="00193224" w:rsidP="00B3124B">
      <w:pPr>
        <w:spacing w:after="0" w:line="240" w:lineRule="auto"/>
      </w:pPr>
    </w:p>
    <w:p w:rsidR="003662EA" w:rsidRPr="00134A25" w:rsidRDefault="00DD091F" w:rsidP="00B3124B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 xml:space="preserve">B:  </w:t>
      </w:r>
      <w:r w:rsidR="00193224" w:rsidRPr="00134A25">
        <w:rPr>
          <w:b/>
          <w:u w:val="single"/>
        </w:rPr>
        <w:t>Difference between Learning Goals and Learning Tasks?</w:t>
      </w:r>
      <w:r w:rsidR="00134A25">
        <w:rPr>
          <w:b/>
          <w:u w:val="single"/>
        </w:rPr>
        <w:t xml:space="preserve">  </w:t>
      </w:r>
    </w:p>
    <w:p w:rsidR="00A41EAE" w:rsidRDefault="00A41EAE" w:rsidP="00B3124B">
      <w:pPr>
        <w:spacing w:after="0" w:line="240" w:lineRule="auto"/>
      </w:pPr>
    </w:p>
    <w:p w:rsidR="00193224" w:rsidRDefault="00134A25" w:rsidP="00B3124B">
      <w:pPr>
        <w:spacing w:after="0" w:line="240" w:lineRule="auto"/>
      </w:pPr>
      <w:r>
        <w:t>Strategy:  make a statement:  hear the examples below, refine the statement (in cycle)</w:t>
      </w:r>
    </w:p>
    <w:p w:rsidR="00134A25" w:rsidRPr="00134A25" w:rsidRDefault="00134A25" w:rsidP="00134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18"/>
          <w:szCs w:val="18"/>
        </w:rPr>
      </w:pPr>
      <w:r w:rsidRPr="00134A25">
        <w:rPr>
          <w:sz w:val="18"/>
          <w:szCs w:val="18"/>
        </w:rPr>
        <w:t>Learning Goal:  Students will be able to recognise the protagonist, theme and voice of a piece of literature</w:t>
      </w:r>
    </w:p>
    <w:p w:rsidR="00134A25" w:rsidRPr="00134A25" w:rsidRDefault="00134A25" w:rsidP="00134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18"/>
          <w:szCs w:val="18"/>
        </w:rPr>
      </w:pPr>
      <w:r w:rsidRPr="00134A25">
        <w:rPr>
          <w:sz w:val="18"/>
          <w:szCs w:val="18"/>
        </w:rPr>
        <w:t>Task:  Students will create a metaphor representing the food pyramid</w:t>
      </w:r>
    </w:p>
    <w:p w:rsidR="00134A25" w:rsidRPr="00134A25" w:rsidRDefault="00134A25" w:rsidP="00134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18"/>
          <w:szCs w:val="18"/>
        </w:rPr>
      </w:pPr>
      <w:r w:rsidRPr="00134A25">
        <w:rPr>
          <w:sz w:val="18"/>
          <w:szCs w:val="18"/>
        </w:rPr>
        <w:t>Learning Goal:  Students will understand the defining characteristics of fables, fairy tales and tall tales</w:t>
      </w:r>
    </w:p>
    <w:p w:rsidR="00A41EAE" w:rsidRPr="00DD091F" w:rsidRDefault="00134A25" w:rsidP="00DD09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sz w:val="18"/>
          <w:szCs w:val="18"/>
        </w:rPr>
      </w:pPr>
      <w:r w:rsidRPr="00134A25">
        <w:rPr>
          <w:sz w:val="18"/>
          <w:szCs w:val="18"/>
        </w:rPr>
        <w:t>Task:  Students will compare and d</w:t>
      </w:r>
      <w:r w:rsidR="00DD091F">
        <w:rPr>
          <w:sz w:val="18"/>
          <w:szCs w:val="18"/>
        </w:rPr>
        <w:t>escribe the slopes of two lines</w:t>
      </w:r>
    </w:p>
    <w:p w:rsidR="003662EA" w:rsidRDefault="00134A25" w:rsidP="00DD091F">
      <w:pPr>
        <w:spacing w:after="0" w:line="240" w:lineRule="auto"/>
        <w:jc w:val="center"/>
      </w:pPr>
      <w:r>
        <w:lastRenderedPageBreak/>
        <w:t>Goals:  ends: ‘be able to do’</w:t>
      </w:r>
    </w:p>
    <w:p w:rsidR="00134A25" w:rsidRDefault="00134A25" w:rsidP="00DD091F">
      <w:pPr>
        <w:spacing w:after="0" w:line="240" w:lineRule="auto"/>
        <w:jc w:val="center"/>
      </w:pPr>
      <w:r>
        <w:t>Tasks: means: ‘do’</w:t>
      </w:r>
    </w:p>
    <w:p w:rsidR="00134A25" w:rsidRDefault="00134A25" w:rsidP="00DD091F">
      <w:pPr>
        <w:spacing w:after="0" w:line="240" w:lineRule="auto"/>
        <w:jc w:val="center"/>
      </w:pPr>
    </w:p>
    <w:p w:rsidR="00134A25" w:rsidRDefault="00DD091F" w:rsidP="00B3124B">
      <w:pPr>
        <w:spacing w:after="0" w:line="240" w:lineRule="auto"/>
      </w:pPr>
      <w:r>
        <w:rPr>
          <w:b/>
          <w:u w:val="single"/>
        </w:rPr>
        <w:t xml:space="preserve">C:  </w:t>
      </w:r>
      <w:r w:rsidR="00134A25" w:rsidRPr="00A41EAE">
        <w:rPr>
          <w:b/>
          <w:u w:val="single"/>
        </w:rPr>
        <w:t>2 Types of Goals: Declarative and Procedural</w:t>
      </w:r>
      <w:r w:rsidR="00134A25">
        <w:t xml:space="preserve">: </w:t>
      </w:r>
      <w:r w:rsidR="00A41EAE">
        <w:t>‘will understand . . .’; ‘will be able to . . .’</w:t>
      </w:r>
    </w:p>
    <w:p w:rsidR="00134A25" w:rsidRDefault="00134A25" w:rsidP="00B3124B">
      <w:pPr>
        <w:spacing w:after="0" w:line="240" w:lineRule="auto"/>
      </w:pPr>
      <w:r>
        <w:t>Look at the examples above:  which is which?</w:t>
      </w:r>
    </w:p>
    <w:p w:rsidR="00134A25" w:rsidRDefault="00134A25" w:rsidP="00B3124B">
      <w:pPr>
        <w:spacing w:after="0" w:line="240" w:lineRule="auto"/>
      </w:pPr>
      <w:r>
        <w:t>Most knowledge has declarative and procedural elements:</w:t>
      </w:r>
    </w:p>
    <w:p w:rsidR="00134A25" w:rsidRDefault="00134A25" w:rsidP="00B3124B">
      <w:pPr>
        <w:spacing w:after="0" w:line="240" w:lineRule="auto"/>
      </w:pPr>
      <w:r>
        <w:t>Decimals:</w:t>
      </w:r>
      <w:r w:rsidR="00A41EAE">
        <w:t xml:space="preserve">  converting/adding them (procedural) value of places in </w:t>
      </w:r>
      <w:proofErr w:type="spellStart"/>
      <w:r w:rsidR="00A41EAE">
        <w:t>rel</w:t>
      </w:r>
      <w:proofErr w:type="spellEnd"/>
      <w:r w:rsidR="00A41EAE">
        <w:t xml:space="preserve"> to decimal point (declarative)</w:t>
      </w:r>
    </w:p>
    <w:p w:rsidR="00A41EAE" w:rsidRDefault="00A41EAE" w:rsidP="00B3124B">
      <w:pPr>
        <w:spacing w:after="0" w:line="240" w:lineRule="auto"/>
      </w:pPr>
    </w:p>
    <w:p w:rsidR="00A41EAE" w:rsidRDefault="00A41EAE" w:rsidP="00A41E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3662EA" w:rsidRDefault="00A41EAE" w:rsidP="00A41E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‘Students will understand the defining characteristics of whole numbers, decimals and fractions with like denominators, and will be able to convert between equivalent </w:t>
      </w:r>
      <w:proofErr w:type="spellStart"/>
      <w:r>
        <w:t>forsm</w:t>
      </w:r>
      <w:proofErr w:type="spellEnd"/>
      <w:r>
        <w:t xml:space="preserve"> as well as represent factors and multiples of whole </w:t>
      </w:r>
      <w:proofErr w:type="gramStart"/>
      <w:r>
        <w:t>numbers  through</w:t>
      </w:r>
      <w:proofErr w:type="gramEnd"/>
      <w:r>
        <w:t xml:space="preserve"> 100.’</w:t>
      </w:r>
    </w:p>
    <w:p w:rsidR="003662EA" w:rsidRDefault="003662EA" w:rsidP="00A41EA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B3124B" w:rsidRDefault="00B3124B" w:rsidP="00B3124B">
      <w:pPr>
        <w:spacing w:after="0" w:line="240" w:lineRule="auto"/>
      </w:pPr>
    </w:p>
    <w:p w:rsidR="00B3124B" w:rsidRDefault="00A41EAE" w:rsidP="00B3124B">
      <w:pPr>
        <w:spacing w:after="0" w:line="240" w:lineRule="auto"/>
      </w:pPr>
      <w:r>
        <w:t xml:space="preserve">Exercise 2.2:  Declarative </w:t>
      </w:r>
      <w:proofErr w:type="spellStart"/>
      <w:r>
        <w:t>vs</w:t>
      </w:r>
      <w:proofErr w:type="spellEnd"/>
      <w:r>
        <w:t xml:space="preserve"> Procedural Knowledge</w:t>
      </w:r>
    </w:p>
    <w:p w:rsidR="00B3124B" w:rsidRDefault="00B3124B" w:rsidP="00B3124B">
      <w:pPr>
        <w:spacing w:after="0" w:line="240" w:lineRule="auto"/>
      </w:pPr>
    </w:p>
    <w:p w:rsidR="003466FB" w:rsidRDefault="00DD091F" w:rsidP="00B3124B">
      <w:pPr>
        <w:spacing w:after="0" w:line="240" w:lineRule="auto"/>
      </w:pPr>
      <w:r>
        <w:rPr>
          <w:b/>
          <w:u w:val="single"/>
        </w:rPr>
        <w:t xml:space="preserve">D:  </w:t>
      </w:r>
      <w:r w:rsidR="003466FB" w:rsidRPr="003466FB">
        <w:rPr>
          <w:b/>
          <w:u w:val="single"/>
        </w:rPr>
        <w:t>Using the word ‘understand’ in a Learning Goal</w:t>
      </w:r>
      <w:r w:rsidR="003466FB">
        <w:t xml:space="preserve">:  good or bad?  </w:t>
      </w:r>
      <w:proofErr w:type="gramStart"/>
      <w:r w:rsidR="003466FB">
        <w:t>Specific or non-specific?</w:t>
      </w:r>
      <w:proofErr w:type="gramEnd"/>
      <w:r w:rsidR="003466FB">
        <w:t xml:space="preserve">  How will they SHOW their understanding?</w:t>
      </w:r>
    </w:p>
    <w:p w:rsidR="003466FB" w:rsidRDefault="003466FB" w:rsidP="00B3124B">
      <w:pPr>
        <w:spacing w:after="0" w:line="240" w:lineRule="auto"/>
      </w:pPr>
      <w:r>
        <w:t>Break down/unpack a General Learning Outcome/Goal from NTCF into elements: TARGET KNOWLEDGE</w:t>
      </w:r>
    </w:p>
    <w:p w:rsidR="003466FB" w:rsidRDefault="003466FB" w:rsidP="00B3124B">
      <w:pPr>
        <w:spacing w:after="0" w:line="240" w:lineRule="auto"/>
      </w:pPr>
    </w:p>
    <w:p w:rsidR="003466FB" w:rsidRDefault="003466FB" w:rsidP="003466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Understands and uses a variety of sentence types . . . uses simple, complete and compound sentences . . .</w:t>
      </w:r>
    </w:p>
    <w:p w:rsidR="003466FB" w:rsidRDefault="003466FB" w:rsidP="00B3124B">
      <w:pPr>
        <w:spacing w:after="0" w:line="240" w:lineRule="auto"/>
      </w:pPr>
    </w:p>
    <w:p w:rsidR="003466FB" w:rsidRDefault="003466FB" w:rsidP="00B3124B">
      <w:pPr>
        <w:spacing w:after="0" w:line="240" w:lineRule="auto"/>
      </w:pPr>
      <w:r>
        <w:t>Exercise 2.3: Making the General into Specific Goals: one per pair then share</w:t>
      </w:r>
    </w:p>
    <w:p w:rsidR="003466FB" w:rsidRDefault="003466FB" w:rsidP="00B3124B">
      <w:pPr>
        <w:spacing w:after="0" w:line="240" w:lineRule="auto"/>
      </w:pPr>
    </w:p>
    <w:p w:rsidR="003466FB" w:rsidRDefault="003466FB" w:rsidP="00B3124B">
      <w:pPr>
        <w:spacing w:after="0" w:line="240" w:lineRule="auto"/>
      </w:pPr>
      <w:r>
        <w:rPr>
          <w:noProof/>
          <w:lang w:eastAsia="en-A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27" type="#_x0000_t13" style="position:absolute;margin-left:208.75pt;margin-top:6.15pt;width:85.4pt;height:7.15pt;z-index:251659264"/>
        </w:pict>
      </w:r>
      <w:r>
        <w:rPr>
          <w:noProof/>
          <w:lang w:eastAsia="en-AU"/>
        </w:rPr>
        <w:pict>
          <v:shape id="_x0000_s1026" type="#_x0000_t13" style="position:absolute;margin-left:56.95pt;margin-top:6.15pt;width:71.15pt;height:7.15pt;z-index:251658240"/>
        </w:pict>
      </w:r>
      <w:r>
        <w:t>Good goals</w:t>
      </w:r>
      <w:r>
        <w:tab/>
      </w:r>
      <w:r>
        <w:tab/>
      </w:r>
      <w:r>
        <w:tab/>
        <w:t xml:space="preserve">Good tasks </w:t>
      </w:r>
      <w:r>
        <w:tab/>
      </w:r>
      <w:r>
        <w:tab/>
      </w:r>
      <w:r>
        <w:tab/>
      </w:r>
      <w:r>
        <w:tab/>
        <w:t>Students achieving/demonstrating learning</w:t>
      </w:r>
    </w:p>
    <w:p w:rsidR="003466FB" w:rsidRDefault="003466FB" w:rsidP="00B3124B">
      <w:pPr>
        <w:spacing w:after="0" w:line="240" w:lineRule="auto"/>
      </w:pPr>
    </w:p>
    <w:p w:rsidR="003466FB" w:rsidRDefault="003466FB" w:rsidP="00B3124B">
      <w:pPr>
        <w:spacing w:after="0" w:line="240" w:lineRule="auto"/>
      </w:pPr>
      <w:r>
        <w:t xml:space="preserve">Using the </w:t>
      </w:r>
      <w:proofErr w:type="spellStart"/>
      <w:r>
        <w:t>e.g.s</w:t>
      </w:r>
      <w:proofErr w:type="spellEnd"/>
      <w:r>
        <w:t xml:space="preserve"> from 2.3, jointly construct a simple assessment task and share it.</w:t>
      </w:r>
    </w:p>
    <w:p w:rsidR="003466FB" w:rsidRDefault="003466FB" w:rsidP="00B3124B">
      <w:pPr>
        <w:spacing w:after="0" w:line="240" w:lineRule="auto"/>
      </w:pPr>
    </w:p>
    <w:p w:rsidR="00DD091F" w:rsidRDefault="00DD091F" w:rsidP="003466FB">
      <w:pPr>
        <w:spacing w:after="0" w:line="240" w:lineRule="auto"/>
        <w:jc w:val="center"/>
        <w:rPr>
          <w:b/>
          <w:u w:val="single"/>
        </w:rPr>
      </w:pPr>
    </w:p>
    <w:p w:rsidR="00DD091F" w:rsidRDefault="00DD091F" w:rsidP="003466FB">
      <w:pPr>
        <w:spacing w:after="0" w:line="240" w:lineRule="auto"/>
        <w:jc w:val="center"/>
        <w:rPr>
          <w:b/>
          <w:u w:val="single"/>
        </w:rPr>
      </w:pPr>
    </w:p>
    <w:p w:rsidR="00DD091F" w:rsidRDefault="00DD091F" w:rsidP="003466FB">
      <w:pPr>
        <w:spacing w:after="0" w:line="240" w:lineRule="auto"/>
        <w:jc w:val="center"/>
        <w:rPr>
          <w:b/>
          <w:u w:val="single"/>
        </w:rPr>
      </w:pPr>
    </w:p>
    <w:p w:rsidR="003466FB" w:rsidRPr="00DD091F" w:rsidRDefault="00DD091F" w:rsidP="003466FB">
      <w:pPr>
        <w:spacing w:after="0" w:line="240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3: </w:t>
      </w:r>
      <w:r w:rsidR="003466FB" w:rsidRPr="00DD091F">
        <w:rPr>
          <w:b/>
          <w:sz w:val="28"/>
          <w:szCs w:val="28"/>
          <w:u w:val="single"/>
        </w:rPr>
        <w:t>Feedback and Rubrics</w:t>
      </w:r>
    </w:p>
    <w:p w:rsidR="003466FB" w:rsidRDefault="003466FB" w:rsidP="00B3124B">
      <w:pPr>
        <w:spacing w:after="0" w:line="240" w:lineRule="auto"/>
      </w:pPr>
      <w:proofErr w:type="gramStart"/>
      <w:r>
        <w:t>The most powerful modification that enhances student achievement.</w:t>
      </w:r>
      <w:proofErr w:type="gramEnd"/>
      <w:r>
        <w:t xml:space="preserve">  Yes really.  </w:t>
      </w:r>
      <w:proofErr w:type="gramStart"/>
      <w:r>
        <w:t>More than homework, explicit teaching, literacy, active learning, co-operative learning.</w:t>
      </w:r>
      <w:proofErr w:type="gramEnd"/>
    </w:p>
    <w:p w:rsidR="003466FB" w:rsidRPr="00DD091F" w:rsidRDefault="003466FB" w:rsidP="00B3124B">
      <w:pPr>
        <w:spacing w:after="0" w:line="240" w:lineRule="auto"/>
        <w:rPr>
          <w:b/>
          <w:u w:val="single"/>
        </w:rPr>
      </w:pPr>
    </w:p>
    <w:p w:rsidR="003466FB" w:rsidRPr="00DD091F" w:rsidRDefault="003466FB" w:rsidP="00B3124B">
      <w:pPr>
        <w:spacing w:after="0" w:line="240" w:lineRule="auto"/>
        <w:rPr>
          <w:b/>
          <w:u w:val="single"/>
        </w:rPr>
      </w:pPr>
      <w:r w:rsidRPr="00DD091F">
        <w:rPr>
          <w:b/>
          <w:u w:val="single"/>
        </w:rPr>
        <w:t>Characteristics of Good Feedback</w:t>
      </w:r>
    </w:p>
    <w:p w:rsidR="003466FB" w:rsidRDefault="003466FB" w:rsidP="00DD091F">
      <w:pPr>
        <w:pStyle w:val="ListParagraph"/>
        <w:numPr>
          <w:ilvl w:val="0"/>
          <w:numId w:val="4"/>
        </w:numPr>
        <w:spacing w:after="0" w:line="240" w:lineRule="auto"/>
      </w:pPr>
      <w:r>
        <w:t>Corrective</w:t>
      </w:r>
      <w:r w:rsidR="00DD091F">
        <w:t xml:space="preserve"> (not just tick or cross or giving correct answer, but explaining before student tries again</w:t>
      </w:r>
    </w:p>
    <w:p w:rsidR="003466FB" w:rsidRDefault="003466FB" w:rsidP="00DD091F">
      <w:pPr>
        <w:pStyle w:val="ListParagraph"/>
        <w:numPr>
          <w:ilvl w:val="0"/>
          <w:numId w:val="4"/>
        </w:numPr>
        <w:spacing w:after="0" w:line="240" w:lineRule="auto"/>
      </w:pPr>
      <w:r>
        <w:t>Timely</w:t>
      </w:r>
      <w:r w:rsidR="00DD091F">
        <w:t xml:space="preserve"> (longer the delay between task and feedback, less improvement in achievement_</w:t>
      </w:r>
    </w:p>
    <w:p w:rsidR="003466FB" w:rsidRDefault="003466FB" w:rsidP="00DD091F">
      <w:pPr>
        <w:pStyle w:val="ListParagraph"/>
        <w:numPr>
          <w:ilvl w:val="0"/>
          <w:numId w:val="4"/>
        </w:numPr>
        <w:spacing w:after="0" w:line="240" w:lineRule="auto"/>
      </w:pPr>
      <w:r>
        <w:t>Criterion Specific</w:t>
      </w:r>
      <w:r w:rsidR="00DD091F">
        <w:t xml:space="preserve"> (break task down into skill/understanding elements: rubrics)</w:t>
      </w:r>
    </w:p>
    <w:p w:rsidR="00DD091F" w:rsidRDefault="003466FB" w:rsidP="00DD091F">
      <w:pPr>
        <w:pStyle w:val="ListParagraph"/>
        <w:numPr>
          <w:ilvl w:val="0"/>
          <w:numId w:val="4"/>
        </w:numPr>
        <w:spacing w:after="0" w:line="240" w:lineRule="auto"/>
      </w:pPr>
      <w:r>
        <w:t>Partly done by Students</w:t>
      </w:r>
      <w:r w:rsidR="00DD091F">
        <w:t xml:space="preserve"> (chart of progress, reflective learning log)</w:t>
      </w:r>
    </w:p>
    <w:p w:rsidR="00DD091F" w:rsidRDefault="00DD091F" w:rsidP="00DD091F">
      <w:pPr>
        <w:spacing w:after="0" w:line="240" w:lineRule="auto"/>
      </w:pPr>
    </w:p>
    <w:p w:rsidR="00DD091F" w:rsidRDefault="00DD091F" w:rsidP="0089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 xml:space="preserve">How have you used rubrics, either as a teacher or a student?  </w:t>
      </w:r>
    </w:p>
    <w:p w:rsidR="00DD091F" w:rsidRDefault="00DD091F" w:rsidP="0089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DD091F" w:rsidRDefault="00DD091F" w:rsidP="0089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Draw a diagram/visual that shows your understanding of the relationship between Learning Goal, Learning Task and Rubric.</w:t>
      </w:r>
    </w:p>
    <w:p w:rsidR="00890F1E" w:rsidRDefault="00890F1E" w:rsidP="0089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</w:p>
    <w:p w:rsidR="00890F1E" w:rsidRDefault="00890F1E" w:rsidP="00890F1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</w:pPr>
      <w:r>
        <w:t>Look at the Rubrics and Adaptations sheet given.  What do you think?</w:t>
      </w:r>
    </w:p>
    <w:p w:rsidR="00890F1E" w:rsidRDefault="00890F1E" w:rsidP="00890F1E">
      <w:pPr>
        <w:spacing w:after="0" w:line="240" w:lineRule="auto"/>
      </w:pPr>
    </w:p>
    <w:p w:rsidR="00890F1E" w:rsidRPr="00790F95" w:rsidRDefault="00890F1E" w:rsidP="00890F1E">
      <w:pPr>
        <w:spacing w:after="0" w:line="240" w:lineRule="auto"/>
      </w:pPr>
      <w:r>
        <w:t xml:space="preserve">What’s the difference between the three activities </w:t>
      </w:r>
      <w:proofErr w:type="gramStart"/>
      <w:r>
        <w:t>above.</w:t>
      </w:r>
      <w:proofErr w:type="gramEnd"/>
      <w:r>
        <w:t xml:space="preserve">  Which do you prefer and why?</w:t>
      </w:r>
    </w:p>
    <w:sectPr w:rsidR="00890F1E" w:rsidRPr="00790F95" w:rsidSect="00FD3E2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66FB" w:rsidRDefault="003466FB" w:rsidP="00FD3E21">
      <w:pPr>
        <w:spacing w:after="0" w:line="240" w:lineRule="auto"/>
      </w:pPr>
      <w:r>
        <w:separator/>
      </w:r>
    </w:p>
  </w:endnote>
  <w:endnote w:type="continuationSeparator" w:id="0">
    <w:p w:rsidR="003466FB" w:rsidRDefault="003466FB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3466FB" w:rsidRDefault="003466FB">
        <w:pPr>
          <w:pStyle w:val="Footer"/>
          <w:jc w:val="center"/>
        </w:pPr>
        <w:fldSimple w:instr=" PAGE   \* MERGEFORMAT ">
          <w:r w:rsidR="00890F1E">
            <w:rPr>
              <w:noProof/>
            </w:rPr>
            <w:t>2</w:t>
          </w:r>
        </w:fldSimple>
      </w:p>
    </w:sdtContent>
  </w:sdt>
  <w:p w:rsidR="003466FB" w:rsidRDefault="003466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66FB" w:rsidRDefault="003466FB" w:rsidP="00FD3E21">
      <w:pPr>
        <w:spacing w:after="0" w:line="240" w:lineRule="auto"/>
      </w:pPr>
      <w:r>
        <w:separator/>
      </w:r>
    </w:p>
  </w:footnote>
  <w:footnote w:type="continuationSeparator" w:id="0">
    <w:p w:rsidR="003466FB" w:rsidRDefault="003466FB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6FB" w:rsidRDefault="003466FB" w:rsidP="00FD3E21">
    <w:pPr>
      <w:pStyle w:val="Header"/>
      <w:jc w:val="center"/>
      <w:rPr>
        <w:b/>
        <w:sz w:val="28"/>
        <w:szCs w:val="28"/>
      </w:rPr>
    </w:pPr>
    <w:r w:rsidRPr="00B3124B">
      <w:rPr>
        <w:b/>
        <w:sz w:val="28"/>
        <w:szCs w:val="28"/>
      </w:rPr>
      <w:t xml:space="preserve">Teaching and Learning Tutorials: </w:t>
    </w:r>
    <w:proofErr w:type="spellStart"/>
    <w:r w:rsidRPr="00B3124B">
      <w:rPr>
        <w:b/>
        <w:sz w:val="28"/>
        <w:szCs w:val="28"/>
      </w:rPr>
      <w:t>Sem</w:t>
    </w:r>
    <w:proofErr w:type="spellEnd"/>
    <w:r w:rsidRPr="00B3124B">
      <w:rPr>
        <w:b/>
        <w:sz w:val="28"/>
        <w:szCs w:val="28"/>
      </w:rPr>
      <w:t xml:space="preserve"> 1_11: 2: </w:t>
    </w:r>
  </w:p>
  <w:p w:rsidR="003466FB" w:rsidRDefault="003466FB" w:rsidP="00FD3E21">
    <w:pPr>
      <w:pStyle w:val="Header"/>
      <w:jc w:val="center"/>
      <w:rPr>
        <w:b/>
        <w:sz w:val="28"/>
        <w:szCs w:val="28"/>
      </w:rPr>
    </w:pPr>
    <w:r w:rsidRPr="00B3124B">
      <w:rPr>
        <w:b/>
        <w:sz w:val="28"/>
        <w:szCs w:val="28"/>
      </w:rPr>
      <w:t xml:space="preserve">Learning Goals 1:  </w:t>
    </w:r>
  </w:p>
  <w:p w:rsidR="003466FB" w:rsidRPr="00B3124B" w:rsidRDefault="003466FB" w:rsidP="00FD3E2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S</w:t>
    </w:r>
    <w:r w:rsidRPr="00B3124B">
      <w:rPr>
        <w:b/>
        <w:sz w:val="28"/>
        <w:szCs w:val="28"/>
      </w:rPr>
      <w:t>etting clear goals and appropriate tasks to achieve them</w:t>
    </w:r>
  </w:p>
  <w:p w:rsidR="003466FB" w:rsidRPr="00B3124B" w:rsidRDefault="003466FB">
    <w:pPr>
      <w:pStyle w:val="Header"/>
      <w:rPr>
        <w:b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B3894"/>
    <w:multiLevelType w:val="hybridMultilevel"/>
    <w:tmpl w:val="66ECE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4703B2F"/>
    <w:multiLevelType w:val="hybridMultilevel"/>
    <w:tmpl w:val="88EC5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0C41E0"/>
    <w:rsid w:val="00132E07"/>
    <w:rsid w:val="00134A25"/>
    <w:rsid w:val="00173D4E"/>
    <w:rsid w:val="00193224"/>
    <w:rsid w:val="003304E7"/>
    <w:rsid w:val="003466FB"/>
    <w:rsid w:val="003662EA"/>
    <w:rsid w:val="005A0461"/>
    <w:rsid w:val="00694340"/>
    <w:rsid w:val="0069581E"/>
    <w:rsid w:val="00790F95"/>
    <w:rsid w:val="00803B7D"/>
    <w:rsid w:val="00844376"/>
    <w:rsid w:val="00881EDE"/>
    <w:rsid w:val="00890F1E"/>
    <w:rsid w:val="009B4837"/>
    <w:rsid w:val="00A41EAE"/>
    <w:rsid w:val="00B3124B"/>
    <w:rsid w:val="00C83870"/>
    <w:rsid w:val="00CC313B"/>
    <w:rsid w:val="00DD091F"/>
    <w:rsid w:val="00E4261E"/>
    <w:rsid w:val="00E6172E"/>
    <w:rsid w:val="00F57D6D"/>
    <w:rsid w:val="00FC7506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881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576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3853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7</cp:revision>
  <cp:lastPrinted>2011-03-09T04:41:00Z</cp:lastPrinted>
  <dcterms:created xsi:type="dcterms:W3CDTF">2011-03-03T02:40:00Z</dcterms:created>
  <dcterms:modified xsi:type="dcterms:W3CDTF">2011-03-09T04:45:00Z</dcterms:modified>
</cp:coreProperties>
</file>