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BB3" w:rsidRDefault="009D560D" w:rsidP="007E3BB3">
      <w:pPr>
        <w:jc w:val="center"/>
        <w:rPr>
          <w:b/>
          <w:sz w:val="28"/>
          <w:szCs w:val="28"/>
          <w:u w:val="single"/>
        </w:rPr>
      </w:pPr>
      <w:r w:rsidRPr="007E3BB3">
        <w:rPr>
          <w:b/>
          <w:sz w:val="28"/>
          <w:szCs w:val="28"/>
          <w:u w:val="single"/>
        </w:rPr>
        <w:t>ET</w:t>
      </w:r>
      <w:r w:rsidR="00D858DB">
        <w:rPr>
          <w:b/>
          <w:sz w:val="28"/>
          <w:szCs w:val="28"/>
          <w:u w:val="single"/>
        </w:rPr>
        <w:t>L</w:t>
      </w:r>
      <w:r w:rsidR="00632ED9">
        <w:rPr>
          <w:b/>
          <w:sz w:val="28"/>
          <w:szCs w:val="28"/>
          <w:u w:val="single"/>
        </w:rPr>
        <w:t>212</w:t>
      </w:r>
      <w:r w:rsidR="00C23543" w:rsidRPr="007E3BB3">
        <w:rPr>
          <w:b/>
          <w:sz w:val="28"/>
          <w:szCs w:val="28"/>
          <w:u w:val="single"/>
        </w:rPr>
        <w:t xml:space="preserve">: </w:t>
      </w:r>
      <w:r w:rsidR="00632ED9">
        <w:rPr>
          <w:b/>
          <w:sz w:val="28"/>
          <w:szCs w:val="28"/>
          <w:u w:val="single"/>
        </w:rPr>
        <w:t>Teaching Literacy</w:t>
      </w:r>
    </w:p>
    <w:p w:rsidR="00354F9B" w:rsidRPr="007E3BB3" w:rsidRDefault="00E62611" w:rsidP="007E3BB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2</w:t>
      </w:r>
      <w:r w:rsidR="009D560D" w:rsidRPr="007E3BB3">
        <w:rPr>
          <w:b/>
          <w:sz w:val="28"/>
          <w:szCs w:val="28"/>
          <w:u w:val="single"/>
        </w:rPr>
        <w:t xml:space="preserve">: </w:t>
      </w:r>
      <w:r>
        <w:rPr>
          <w:b/>
          <w:sz w:val="28"/>
          <w:szCs w:val="28"/>
          <w:u w:val="single"/>
        </w:rPr>
        <w:t>How Literacy Helps Learning</w:t>
      </w:r>
    </w:p>
    <w:p w:rsidR="005058B8" w:rsidRDefault="005058B8" w:rsidP="005C1844">
      <w:pPr>
        <w:spacing w:before="0" w:after="0" w:line="240" w:lineRule="auto"/>
        <w:rPr>
          <w:sz w:val="22"/>
          <w:szCs w:val="22"/>
        </w:rPr>
      </w:pPr>
      <w:r>
        <w:rPr>
          <w:b/>
          <w:sz w:val="28"/>
          <w:szCs w:val="28"/>
          <w:u w:val="single"/>
        </w:rPr>
        <w:t>Review the reading:</w:t>
      </w:r>
      <w:r w:rsidR="005C1844">
        <w:rPr>
          <w:b/>
          <w:sz w:val="28"/>
          <w:szCs w:val="28"/>
          <w:u w:val="single"/>
        </w:rPr>
        <w:t xml:space="preserve">  </w:t>
      </w:r>
      <w:r>
        <w:rPr>
          <w:sz w:val="22"/>
          <w:szCs w:val="22"/>
        </w:rPr>
        <w:t>From last week’s homework, what were the main ideas about the Importance of Literacy in the text?</w:t>
      </w:r>
    </w:p>
    <w:p w:rsidR="005058B8" w:rsidRDefault="005058B8" w:rsidP="005058B8">
      <w:pPr>
        <w:spacing w:before="0" w:after="0" w:line="240" w:lineRule="auto"/>
        <w:jc w:val="both"/>
        <w:rPr>
          <w:sz w:val="22"/>
          <w:szCs w:val="22"/>
        </w:rPr>
      </w:pPr>
    </w:p>
    <w:p w:rsidR="005058B8" w:rsidRPr="005C1844" w:rsidRDefault="005C1844" w:rsidP="00E62611">
      <w:pPr>
        <w:pStyle w:val="Default"/>
        <w:rPr>
          <w:rFonts w:asciiTheme="minorHAnsi" w:hAnsiTheme="minorHAnsi"/>
          <w:sz w:val="22"/>
          <w:szCs w:val="22"/>
        </w:rPr>
      </w:pPr>
      <w:r w:rsidRPr="005C1844">
        <w:rPr>
          <w:rFonts w:asciiTheme="minorHAnsi" w:hAnsiTheme="minorHAnsi"/>
          <w:b/>
          <w:sz w:val="28"/>
          <w:szCs w:val="28"/>
          <w:u w:val="single"/>
        </w:rPr>
        <w:t xml:space="preserve">Language and </w:t>
      </w:r>
      <w:proofErr w:type="gramStart"/>
      <w:r w:rsidRPr="005C1844">
        <w:rPr>
          <w:rFonts w:asciiTheme="minorHAnsi" w:hAnsiTheme="minorHAnsi"/>
          <w:b/>
          <w:sz w:val="28"/>
          <w:szCs w:val="28"/>
          <w:u w:val="single"/>
        </w:rPr>
        <w:t>Learning</w:t>
      </w:r>
      <w:r>
        <w:rPr>
          <w:rFonts w:asciiTheme="minorHAnsi" w:hAnsiTheme="minorHAnsi"/>
          <w:sz w:val="22"/>
          <w:szCs w:val="22"/>
        </w:rPr>
        <w:t xml:space="preserve">  </w:t>
      </w:r>
      <w:r w:rsidR="005058B8" w:rsidRPr="005C1844">
        <w:rPr>
          <w:rFonts w:asciiTheme="minorHAnsi" w:hAnsiTheme="minorHAnsi"/>
          <w:sz w:val="22"/>
          <w:szCs w:val="22"/>
        </w:rPr>
        <w:t>We</w:t>
      </w:r>
      <w:proofErr w:type="gramEnd"/>
      <w:r w:rsidR="005058B8" w:rsidRPr="005C1844">
        <w:rPr>
          <w:rFonts w:asciiTheme="minorHAnsi" w:hAnsiTheme="minorHAnsi"/>
          <w:sz w:val="22"/>
          <w:szCs w:val="22"/>
        </w:rPr>
        <w:t xml:space="preserve"> use language when we learn and when we communicate.  A good example of this is when looking at the theorist Bloom’s Taxonomy of Learning</w:t>
      </w:r>
      <w:r w:rsidRPr="005C1844">
        <w:rPr>
          <w:rFonts w:asciiTheme="minorHAnsi" w:hAnsiTheme="minorHAnsi"/>
          <w:sz w:val="22"/>
          <w:szCs w:val="22"/>
        </w:rPr>
        <w:t>:</w:t>
      </w:r>
    </w:p>
    <w:p w:rsidR="005058B8" w:rsidRPr="005C1844" w:rsidRDefault="005058B8" w:rsidP="00E62611">
      <w:pPr>
        <w:pStyle w:val="Default"/>
        <w:rPr>
          <w:rFonts w:asciiTheme="minorHAnsi" w:hAnsiTheme="minorHAnsi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2802"/>
        <w:gridCol w:w="1328"/>
        <w:gridCol w:w="29"/>
        <w:gridCol w:w="43"/>
        <w:gridCol w:w="65"/>
        <w:gridCol w:w="98"/>
        <w:gridCol w:w="1064"/>
        <w:gridCol w:w="15"/>
        <w:gridCol w:w="21"/>
        <w:gridCol w:w="34"/>
        <w:gridCol w:w="1230"/>
        <w:gridCol w:w="1308"/>
        <w:gridCol w:w="20"/>
        <w:gridCol w:w="30"/>
        <w:gridCol w:w="44"/>
        <w:gridCol w:w="67"/>
        <w:gridCol w:w="1148"/>
        <w:gridCol w:w="10"/>
        <w:gridCol w:w="15"/>
        <w:gridCol w:w="22"/>
        <w:gridCol w:w="33"/>
        <w:gridCol w:w="1229"/>
      </w:tblGrid>
      <w:tr w:rsidR="005058B8" w:rsidRPr="005C1844" w:rsidTr="005C1844">
        <w:tc>
          <w:tcPr>
            <w:tcW w:w="2802" w:type="dxa"/>
          </w:tcPr>
          <w:p w:rsidR="005058B8" w:rsidRPr="005C1844" w:rsidRDefault="005058B8" w:rsidP="00E62611">
            <w:pPr>
              <w:pStyle w:val="Default"/>
              <w:rPr>
                <w:rFonts w:asciiTheme="minorHAnsi" w:hAnsiTheme="minorHAnsi"/>
                <w:b/>
                <w:sz w:val="22"/>
                <w:szCs w:val="22"/>
              </w:rPr>
            </w:pPr>
            <w:r w:rsidRPr="005C1844">
              <w:rPr>
                <w:rFonts w:asciiTheme="minorHAnsi" w:hAnsiTheme="minorHAnsi"/>
                <w:b/>
                <w:sz w:val="22"/>
                <w:szCs w:val="22"/>
              </w:rPr>
              <w:t>Level of learning</w:t>
            </w:r>
          </w:p>
        </w:tc>
        <w:tc>
          <w:tcPr>
            <w:tcW w:w="3927" w:type="dxa"/>
            <w:gridSpan w:val="10"/>
          </w:tcPr>
          <w:p w:rsidR="005058B8" w:rsidRPr="005C1844" w:rsidRDefault="005058B8" w:rsidP="00E62611">
            <w:pPr>
              <w:pStyle w:val="Default"/>
              <w:rPr>
                <w:rFonts w:asciiTheme="minorHAnsi" w:hAnsiTheme="minorHAnsi"/>
                <w:b/>
                <w:sz w:val="22"/>
                <w:szCs w:val="22"/>
              </w:rPr>
            </w:pPr>
            <w:r w:rsidRPr="005C1844">
              <w:rPr>
                <w:rFonts w:asciiTheme="minorHAnsi" w:hAnsiTheme="minorHAnsi"/>
                <w:b/>
                <w:sz w:val="22"/>
                <w:szCs w:val="22"/>
              </w:rPr>
              <w:t>Verbs for Objectives</w:t>
            </w:r>
          </w:p>
        </w:tc>
        <w:tc>
          <w:tcPr>
            <w:tcW w:w="3926" w:type="dxa"/>
            <w:gridSpan w:val="11"/>
          </w:tcPr>
          <w:p w:rsidR="005058B8" w:rsidRPr="005C1844" w:rsidRDefault="005058B8" w:rsidP="00E62611">
            <w:pPr>
              <w:pStyle w:val="Default"/>
              <w:rPr>
                <w:rFonts w:asciiTheme="minorHAnsi" w:hAnsiTheme="minorHAnsi"/>
                <w:b/>
                <w:sz w:val="22"/>
                <w:szCs w:val="22"/>
              </w:rPr>
            </w:pPr>
            <w:r w:rsidRPr="005C1844">
              <w:rPr>
                <w:rFonts w:asciiTheme="minorHAnsi" w:hAnsiTheme="minorHAnsi"/>
                <w:b/>
                <w:sz w:val="22"/>
                <w:szCs w:val="22"/>
              </w:rPr>
              <w:t>Model Questions</w:t>
            </w:r>
          </w:p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5C1844" w:rsidRPr="005C1844" w:rsidTr="005C1844">
        <w:tc>
          <w:tcPr>
            <w:tcW w:w="2802" w:type="dxa"/>
          </w:tcPr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b/>
                <w:sz w:val="22"/>
                <w:szCs w:val="22"/>
              </w:rPr>
            </w:pPr>
            <w:r w:rsidRPr="005C1844">
              <w:rPr>
                <w:rFonts w:asciiTheme="minorHAnsi" w:hAnsiTheme="minorHAnsi"/>
                <w:b/>
                <w:sz w:val="22"/>
                <w:szCs w:val="22"/>
              </w:rPr>
              <w:t>Knowledge – remember</w:t>
            </w:r>
          </w:p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  <w:sz w:val="22"/>
                <w:szCs w:val="22"/>
              </w:rPr>
              <w:t>shallow processing: drawing out of factual answers, testing recall and recognition</w:t>
            </w:r>
          </w:p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00" w:type="dxa"/>
            <w:gridSpan w:val="3"/>
          </w:tcPr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choose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describe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define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identify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label</w:t>
            </w:r>
          </w:p>
        </w:tc>
        <w:tc>
          <w:tcPr>
            <w:tcW w:w="1263" w:type="dxa"/>
            <w:gridSpan w:val="5"/>
          </w:tcPr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list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locate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match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memorize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name</w:t>
            </w:r>
          </w:p>
        </w:tc>
        <w:tc>
          <w:tcPr>
            <w:tcW w:w="1264" w:type="dxa"/>
            <w:gridSpan w:val="2"/>
          </w:tcPr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omit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recite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recognize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select</w:t>
            </w:r>
          </w:p>
          <w:p w:rsidR="005C1844" w:rsidRPr="005C1844" w:rsidRDefault="005C1844" w:rsidP="005058B8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</w:rPr>
              <w:t>state</w:t>
            </w:r>
          </w:p>
        </w:tc>
        <w:tc>
          <w:tcPr>
            <w:tcW w:w="1358" w:type="dxa"/>
            <w:gridSpan w:val="3"/>
          </w:tcPr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choose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describe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define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identify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label</w:t>
            </w:r>
          </w:p>
        </w:tc>
        <w:tc>
          <w:tcPr>
            <w:tcW w:w="1284" w:type="dxa"/>
            <w:gridSpan w:val="5"/>
          </w:tcPr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list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locate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match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memorize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name</w:t>
            </w:r>
          </w:p>
        </w:tc>
        <w:tc>
          <w:tcPr>
            <w:tcW w:w="1284" w:type="dxa"/>
            <w:gridSpan w:val="3"/>
          </w:tcPr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omit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recite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recognize</w:t>
            </w:r>
          </w:p>
          <w:p w:rsidR="005C1844" w:rsidRPr="005C1844" w:rsidRDefault="005C1844" w:rsidP="005058B8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select</w:t>
            </w:r>
          </w:p>
          <w:p w:rsidR="005C1844" w:rsidRPr="005C1844" w:rsidRDefault="005C1844" w:rsidP="005058B8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</w:rPr>
              <w:t>state</w:t>
            </w:r>
          </w:p>
        </w:tc>
      </w:tr>
      <w:tr w:rsidR="005C1844" w:rsidRPr="005C1844" w:rsidTr="005C1844">
        <w:tc>
          <w:tcPr>
            <w:tcW w:w="2802" w:type="dxa"/>
          </w:tcPr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b/>
                <w:sz w:val="22"/>
                <w:szCs w:val="22"/>
              </w:rPr>
            </w:pPr>
            <w:r w:rsidRPr="005C1844">
              <w:rPr>
                <w:rFonts w:asciiTheme="minorHAnsi" w:hAnsiTheme="minorHAnsi"/>
                <w:b/>
                <w:sz w:val="22"/>
                <w:szCs w:val="22"/>
              </w:rPr>
              <w:t>Understand – describe and explain</w:t>
            </w:r>
          </w:p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  <w:sz w:val="22"/>
                <w:szCs w:val="22"/>
              </w:rPr>
              <w:t>Translating, interpreting and extrapolating</w:t>
            </w:r>
          </w:p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63" w:type="dxa"/>
            <w:gridSpan w:val="5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classify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defend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demonstrate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distinguish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explain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express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extend</w:t>
            </w:r>
          </w:p>
        </w:tc>
        <w:tc>
          <w:tcPr>
            <w:tcW w:w="1134" w:type="dxa"/>
            <w:gridSpan w:val="4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give example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illustrate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indicate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interrelate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interpret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infer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judge</w:t>
            </w:r>
          </w:p>
        </w:tc>
        <w:tc>
          <w:tcPr>
            <w:tcW w:w="1230" w:type="dxa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match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paraphrase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represent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restate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rewrite</w:t>
            </w:r>
          </w:p>
          <w:p w:rsidR="005C1844" w:rsidRPr="005C1844" w:rsidRDefault="005C1844" w:rsidP="005C184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</w:rPr>
              <w:t>select</w:t>
            </w:r>
          </w:p>
        </w:tc>
        <w:tc>
          <w:tcPr>
            <w:tcW w:w="1469" w:type="dxa"/>
            <w:gridSpan w:val="5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classify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defend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demonstrate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distinguish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explain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express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extend</w:t>
            </w:r>
          </w:p>
        </w:tc>
        <w:tc>
          <w:tcPr>
            <w:tcW w:w="1228" w:type="dxa"/>
            <w:gridSpan w:val="5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give example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illustrate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indicate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interrelate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interpret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infer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judge</w:t>
            </w:r>
          </w:p>
        </w:tc>
        <w:tc>
          <w:tcPr>
            <w:tcW w:w="1229" w:type="dxa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match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paraphrase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represent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restate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rewrite</w:t>
            </w:r>
          </w:p>
          <w:p w:rsidR="005C1844" w:rsidRPr="005C1844" w:rsidRDefault="005C1844" w:rsidP="005C184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</w:rPr>
              <w:t>select</w:t>
            </w:r>
          </w:p>
        </w:tc>
      </w:tr>
      <w:tr w:rsidR="005C1844" w:rsidRPr="005C1844" w:rsidTr="005C1844">
        <w:tc>
          <w:tcPr>
            <w:tcW w:w="2802" w:type="dxa"/>
          </w:tcPr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b/>
                <w:sz w:val="22"/>
                <w:szCs w:val="22"/>
              </w:rPr>
            </w:pPr>
            <w:r w:rsidRPr="005C1844">
              <w:rPr>
                <w:rFonts w:asciiTheme="minorHAnsi" w:hAnsiTheme="minorHAnsi"/>
                <w:b/>
                <w:sz w:val="22"/>
                <w:szCs w:val="22"/>
              </w:rPr>
              <w:t>Apply</w:t>
            </w:r>
          </w:p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  <w:sz w:val="22"/>
                <w:szCs w:val="22"/>
              </w:rPr>
              <w:t>Knowing when to apply, why to apply and recognising patterns of when to transfer to new situations</w:t>
            </w:r>
          </w:p>
        </w:tc>
        <w:tc>
          <w:tcPr>
            <w:tcW w:w="1465" w:type="dxa"/>
            <w:gridSpan w:val="4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classify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defend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demonstrate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distinguish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explain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express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extend</w:t>
            </w:r>
          </w:p>
        </w:tc>
        <w:tc>
          <w:tcPr>
            <w:tcW w:w="1232" w:type="dxa"/>
            <w:gridSpan w:val="5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give example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illustrate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indicate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interrelate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interpret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infer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judge</w:t>
            </w:r>
          </w:p>
        </w:tc>
        <w:tc>
          <w:tcPr>
            <w:tcW w:w="1230" w:type="dxa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match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paraphrase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represent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restate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rewrite</w:t>
            </w:r>
          </w:p>
          <w:p w:rsidR="005C1844" w:rsidRPr="005C1844" w:rsidRDefault="005C1844" w:rsidP="005C184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</w:rPr>
              <w:t>select</w:t>
            </w:r>
          </w:p>
        </w:tc>
        <w:tc>
          <w:tcPr>
            <w:tcW w:w="1402" w:type="dxa"/>
            <w:gridSpan w:val="4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classify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defend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demonstrate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distinguish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explain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express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extend</w:t>
            </w:r>
          </w:p>
        </w:tc>
        <w:tc>
          <w:tcPr>
            <w:tcW w:w="1262" w:type="dxa"/>
            <w:gridSpan w:val="5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give example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illustrate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indicate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interrelate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interpret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infer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judge</w:t>
            </w:r>
          </w:p>
        </w:tc>
        <w:tc>
          <w:tcPr>
            <w:tcW w:w="1262" w:type="dxa"/>
            <w:gridSpan w:val="2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match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paraphrase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represent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restate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rewrite</w:t>
            </w:r>
          </w:p>
          <w:p w:rsidR="005C1844" w:rsidRPr="005C1844" w:rsidRDefault="005C1844" w:rsidP="005C184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</w:rPr>
              <w:t>select</w:t>
            </w:r>
          </w:p>
        </w:tc>
      </w:tr>
      <w:tr w:rsidR="005C1844" w:rsidRPr="005C1844" w:rsidTr="005C1844">
        <w:tc>
          <w:tcPr>
            <w:tcW w:w="2802" w:type="dxa"/>
          </w:tcPr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b/>
                <w:sz w:val="22"/>
                <w:szCs w:val="22"/>
              </w:rPr>
            </w:pPr>
            <w:proofErr w:type="spellStart"/>
            <w:r w:rsidRPr="005C1844">
              <w:rPr>
                <w:rFonts w:asciiTheme="minorHAnsi" w:hAnsiTheme="minorHAnsi"/>
                <w:b/>
                <w:sz w:val="22"/>
                <w:szCs w:val="22"/>
              </w:rPr>
              <w:t>Analyze</w:t>
            </w:r>
            <w:proofErr w:type="spellEnd"/>
          </w:p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  <w:sz w:val="22"/>
                <w:szCs w:val="22"/>
              </w:rPr>
              <w:t>Breaking down into parts</w:t>
            </w:r>
          </w:p>
        </w:tc>
        <w:tc>
          <w:tcPr>
            <w:tcW w:w="1400" w:type="dxa"/>
            <w:gridSpan w:val="3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classify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defend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demonstrate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distinguish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explain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express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extend</w:t>
            </w:r>
          </w:p>
        </w:tc>
        <w:tc>
          <w:tcPr>
            <w:tcW w:w="1263" w:type="dxa"/>
            <w:gridSpan w:val="5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give example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illustrate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indicate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interrelate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interpret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infer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judge</w:t>
            </w:r>
          </w:p>
        </w:tc>
        <w:tc>
          <w:tcPr>
            <w:tcW w:w="1264" w:type="dxa"/>
            <w:gridSpan w:val="2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match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paraphrase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represent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restate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rewrite</w:t>
            </w:r>
          </w:p>
          <w:p w:rsidR="005C1844" w:rsidRPr="005C1844" w:rsidRDefault="005C1844" w:rsidP="005C184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</w:rPr>
              <w:t>select</w:t>
            </w:r>
          </w:p>
        </w:tc>
        <w:tc>
          <w:tcPr>
            <w:tcW w:w="1358" w:type="dxa"/>
            <w:gridSpan w:val="3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classify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defend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demonstrate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distinguish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explain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express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extend</w:t>
            </w:r>
          </w:p>
        </w:tc>
        <w:tc>
          <w:tcPr>
            <w:tcW w:w="1284" w:type="dxa"/>
            <w:gridSpan w:val="5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give example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illustrate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indicate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interrelate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interpret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infer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judge</w:t>
            </w:r>
          </w:p>
        </w:tc>
        <w:tc>
          <w:tcPr>
            <w:tcW w:w="1284" w:type="dxa"/>
            <w:gridSpan w:val="3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match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paraphrase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represent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restate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rewrite</w:t>
            </w:r>
          </w:p>
          <w:p w:rsidR="005C1844" w:rsidRPr="005C1844" w:rsidRDefault="005C1844" w:rsidP="005C184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</w:rPr>
              <w:t>select</w:t>
            </w:r>
          </w:p>
        </w:tc>
      </w:tr>
      <w:tr w:rsidR="005C1844" w:rsidRPr="005C1844" w:rsidTr="005C1844">
        <w:tc>
          <w:tcPr>
            <w:tcW w:w="2802" w:type="dxa"/>
          </w:tcPr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b/>
                <w:sz w:val="22"/>
                <w:szCs w:val="22"/>
              </w:rPr>
            </w:pPr>
            <w:r w:rsidRPr="005C1844">
              <w:rPr>
                <w:rFonts w:asciiTheme="minorHAnsi" w:hAnsiTheme="minorHAnsi"/>
                <w:b/>
                <w:sz w:val="22"/>
                <w:szCs w:val="22"/>
              </w:rPr>
              <w:t>Evaluate</w:t>
            </w:r>
          </w:p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  <w:sz w:val="22"/>
                <w:szCs w:val="22"/>
              </w:rPr>
              <w:t>Judge, according to some set of criteria, and state why</w:t>
            </w:r>
          </w:p>
        </w:tc>
        <w:tc>
          <w:tcPr>
            <w:tcW w:w="1357" w:type="dxa"/>
            <w:gridSpan w:val="2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classify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defend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demonstrate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distinguish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explain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express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extend</w:t>
            </w:r>
          </w:p>
        </w:tc>
        <w:tc>
          <w:tcPr>
            <w:tcW w:w="1285" w:type="dxa"/>
            <w:gridSpan w:val="5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give example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illustrate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indicate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interrelate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interpret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infer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judge</w:t>
            </w:r>
          </w:p>
        </w:tc>
        <w:tc>
          <w:tcPr>
            <w:tcW w:w="1285" w:type="dxa"/>
            <w:gridSpan w:val="3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match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paraphrase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represent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restate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rewrite</w:t>
            </w:r>
          </w:p>
          <w:p w:rsidR="005C1844" w:rsidRPr="005C1844" w:rsidRDefault="005C1844" w:rsidP="005C184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</w:rPr>
              <w:t>select</w:t>
            </w:r>
          </w:p>
        </w:tc>
        <w:tc>
          <w:tcPr>
            <w:tcW w:w="1328" w:type="dxa"/>
            <w:gridSpan w:val="2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classify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defend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demonstrate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distinguish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explain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express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extend</w:t>
            </w:r>
          </w:p>
        </w:tc>
        <w:tc>
          <w:tcPr>
            <w:tcW w:w="1299" w:type="dxa"/>
            <w:gridSpan w:val="5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give example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illustrate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indicate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interrelate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interpret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infer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judge</w:t>
            </w:r>
          </w:p>
        </w:tc>
        <w:tc>
          <w:tcPr>
            <w:tcW w:w="1299" w:type="dxa"/>
            <w:gridSpan w:val="4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match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paraphrase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represent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restate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rewrite</w:t>
            </w:r>
          </w:p>
          <w:p w:rsidR="005C1844" w:rsidRPr="005C1844" w:rsidRDefault="005C1844" w:rsidP="005C184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</w:rPr>
              <w:t>select</w:t>
            </w:r>
          </w:p>
        </w:tc>
      </w:tr>
      <w:tr w:rsidR="005C1844" w:rsidRPr="005C1844" w:rsidTr="005C1844">
        <w:tc>
          <w:tcPr>
            <w:tcW w:w="2802" w:type="dxa"/>
          </w:tcPr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b/>
                <w:sz w:val="22"/>
                <w:szCs w:val="22"/>
              </w:rPr>
            </w:pPr>
            <w:r w:rsidRPr="005C1844">
              <w:rPr>
                <w:rFonts w:asciiTheme="minorHAnsi" w:hAnsiTheme="minorHAnsi"/>
                <w:b/>
                <w:sz w:val="22"/>
                <w:szCs w:val="22"/>
              </w:rPr>
              <w:t>Create – synthesise</w:t>
            </w:r>
          </w:p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5C1844" w:rsidRPr="005C1844" w:rsidRDefault="005C1844" w:rsidP="00E62611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  <w:sz w:val="22"/>
                <w:szCs w:val="22"/>
              </w:rPr>
              <w:t>Combining elements into a pattern not clearly there before</w:t>
            </w:r>
          </w:p>
        </w:tc>
        <w:tc>
          <w:tcPr>
            <w:tcW w:w="1328" w:type="dxa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classify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defend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demonstrate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distinguish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explain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express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extend</w:t>
            </w:r>
          </w:p>
        </w:tc>
        <w:tc>
          <w:tcPr>
            <w:tcW w:w="1299" w:type="dxa"/>
            <w:gridSpan w:val="5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give example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illustrate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indicate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interrelate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interpret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infer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judge</w:t>
            </w:r>
          </w:p>
        </w:tc>
        <w:tc>
          <w:tcPr>
            <w:tcW w:w="1300" w:type="dxa"/>
            <w:gridSpan w:val="4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match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paraphrase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represent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restate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rewrite</w:t>
            </w:r>
          </w:p>
          <w:p w:rsidR="005C1844" w:rsidRPr="005C1844" w:rsidRDefault="005C1844" w:rsidP="005C184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</w:rPr>
              <w:t>select</w:t>
            </w:r>
          </w:p>
        </w:tc>
        <w:tc>
          <w:tcPr>
            <w:tcW w:w="1308" w:type="dxa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classify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defend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demonstrate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distinguish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explain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express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extend</w:t>
            </w:r>
          </w:p>
        </w:tc>
        <w:tc>
          <w:tcPr>
            <w:tcW w:w="1309" w:type="dxa"/>
            <w:gridSpan w:val="5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give example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illustrate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indicate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interrelate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interpret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infer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judge</w:t>
            </w:r>
          </w:p>
        </w:tc>
        <w:tc>
          <w:tcPr>
            <w:tcW w:w="1309" w:type="dxa"/>
            <w:gridSpan w:val="5"/>
          </w:tcPr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match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paraphrase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represent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restate</w:t>
            </w:r>
          </w:p>
          <w:p w:rsidR="005C1844" w:rsidRPr="005C1844" w:rsidRDefault="005C1844" w:rsidP="005C1844">
            <w:pPr>
              <w:autoSpaceDE w:val="0"/>
              <w:autoSpaceDN w:val="0"/>
              <w:adjustRightInd w:val="0"/>
              <w:spacing w:before="0"/>
              <w:rPr>
                <w:rFonts w:cs="Arial"/>
                <w:lang w:val="en-AU" w:bidi="ar-SA"/>
              </w:rPr>
            </w:pPr>
            <w:r w:rsidRPr="005C1844">
              <w:rPr>
                <w:rFonts w:cs="Arial"/>
                <w:lang w:val="en-AU" w:bidi="ar-SA"/>
              </w:rPr>
              <w:t>rewrite</w:t>
            </w:r>
          </w:p>
          <w:p w:rsidR="005C1844" w:rsidRPr="005C1844" w:rsidRDefault="005C1844" w:rsidP="005C1844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5C1844">
              <w:rPr>
                <w:rFonts w:asciiTheme="minorHAnsi" w:hAnsiTheme="minorHAnsi"/>
              </w:rPr>
              <w:t>select</w:t>
            </w:r>
          </w:p>
        </w:tc>
      </w:tr>
    </w:tbl>
    <w:p w:rsidR="005C1844" w:rsidRPr="00643805" w:rsidRDefault="005C1844" w:rsidP="00643805">
      <w:pPr>
        <w:pStyle w:val="Default"/>
        <w:jc w:val="center"/>
        <w:rPr>
          <w:rFonts w:asciiTheme="minorHAnsi" w:hAnsiTheme="minorHAnsi"/>
          <w:b/>
          <w:sz w:val="22"/>
          <w:szCs w:val="22"/>
        </w:rPr>
      </w:pPr>
      <w:r w:rsidRPr="00643805">
        <w:rPr>
          <w:rFonts w:asciiTheme="minorHAnsi" w:hAnsiTheme="minorHAnsi"/>
          <w:b/>
          <w:sz w:val="22"/>
          <w:szCs w:val="22"/>
        </w:rPr>
        <w:lastRenderedPageBreak/>
        <w:t xml:space="preserve">We use language to set learning objectives and to instruct and explain </w:t>
      </w:r>
      <w:r w:rsidR="00643805" w:rsidRPr="00643805">
        <w:rPr>
          <w:rFonts w:asciiTheme="minorHAnsi" w:hAnsiTheme="minorHAnsi"/>
          <w:b/>
          <w:sz w:val="22"/>
          <w:szCs w:val="22"/>
        </w:rPr>
        <w:t>new things, and to set tasks.</w:t>
      </w:r>
    </w:p>
    <w:p w:rsidR="00643805" w:rsidRPr="00643805" w:rsidRDefault="00643805" w:rsidP="00AF7DA0">
      <w:pPr>
        <w:pStyle w:val="Default"/>
        <w:rPr>
          <w:rFonts w:asciiTheme="minorHAnsi" w:hAnsiTheme="minorHAnsi"/>
          <w:sz w:val="22"/>
          <w:szCs w:val="22"/>
        </w:rPr>
      </w:pPr>
    </w:p>
    <w:p w:rsidR="005C1844" w:rsidRPr="00643805" w:rsidRDefault="005C1844" w:rsidP="00AF7DA0">
      <w:pPr>
        <w:pStyle w:val="Default"/>
        <w:rPr>
          <w:rFonts w:asciiTheme="minorHAnsi" w:hAnsiTheme="minorHAnsi"/>
          <w:sz w:val="22"/>
          <w:szCs w:val="22"/>
        </w:rPr>
      </w:pPr>
    </w:p>
    <w:p w:rsidR="00E62611" w:rsidRPr="00643805" w:rsidRDefault="005C1844" w:rsidP="00AF7DA0">
      <w:pPr>
        <w:pStyle w:val="Default"/>
        <w:rPr>
          <w:rFonts w:asciiTheme="minorHAnsi" w:hAnsiTheme="minorHAnsi"/>
          <w:sz w:val="22"/>
          <w:szCs w:val="22"/>
        </w:rPr>
      </w:pPr>
      <w:r w:rsidRPr="00643805">
        <w:rPr>
          <w:rFonts w:asciiTheme="minorHAnsi" w:hAnsiTheme="minorHAnsi"/>
          <w:sz w:val="22"/>
          <w:szCs w:val="22"/>
        </w:rPr>
        <w:t>T</w:t>
      </w:r>
      <w:r w:rsidR="00E62611" w:rsidRPr="00643805">
        <w:rPr>
          <w:rFonts w:asciiTheme="minorHAnsi" w:hAnsiTheme="minorHAnsi"/>
          <w:sz w:val="22"/>
          <w:szCs w:val="22"/>
        </w:rPr>
        <w:t xml:space="preserve">ry to place the following questions into the correct cognitive category (according to Bloom): </w:t>
      </w:r>
    </w:p>
    <w:p w:rsidR="00E62611" w:rsidRPr="00643805" w:rsidRDefault="00E62611" w:rsidP="00E62611">
      <w:pPr>
        <w:autoSpaceDE w:val="0"/>
        <w:autoSpaceDN w:val="0"/>
        <w:adjustRightInd w:val="0"/>
        <w:spacing w:before="0" w:after="0" w:line="240" w:lineRule="auto"/>
        <w:rPr>
          <w:rFonts w:cs="Courier New"/>
          <w:color w:val="000000"/>
          <w:sz w:val="22"/>
          <w:szCs w:val="22"/>
          <w:lang w:val="en-AU" w:bidi="ar-SA"/>
        </w:rPr>
      </w:pPr>
    </w:p>
    <w:p w:rsidR="00E62611" w:rsidRPr="00643805" w:rsidRDefault="00E62611" w:rsidP="005C1844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before="0" w:after="53" w:line="360" w:lineRule="auto"/>
        <w:rPr>
          <w:rFonts w:cs="Courier New"/>
          <w:color w:val="000000"/>
          <w:sz w:val="22"/>
          <w:szCs w:val="22"/>
          <w:lang w:val="en-AU" w:bidi="ar-SA"/>
        </w:rPr>
      </w:pPr>
      <w:r w:rsidRPr="00643805">
        <w:rPr>
          <w:rFonts w:cs="Courier New"/>
          <w:color w:val="000000"/>
          <w:sz w:val="22"/>
          <w:szCs w:val="22"/>
          <w:lang w:val="en-AU" w:bidi="ar-SA"/>
        </w:rPr>
        <w:t xml:space="preserve">Can you tell me what the story was about? </w:t>
      </w:r>
    </w:p>
    <w:p w:rsidR="00E62611" w:rsidRPr="00643805" w:rsidRDefault="00E62611" w:rsidP="005C1844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before="0" w:after="53" w:line="360" w:lineRule="auto"/>
        <w:rPr>
          <w:rFonts w:cs="Courier New"/>
          <w:color w:val="000000"/>
          <w:sz w:val="22"/>
          <w:szCs w:val="22"/>
          <w:lang w:val="en-AU" w:bidi="ar-SA"/>
        </w:rPr>
      </w:pPr>
      <w:r w:rsidRPr="00643805">
        <w:rPr>
          <w:rFonts w:cs="Courier New"/>
          <w:color w:val="000000"/>
          <w:sz w:val="22"/>
          <w:szCs w:val="22"/>
          <w:lang w:val="en-AU" w:bidi="ar-SA"/>
        </w:rPr>
        <w:t xml:space="preserve">What is the name of the main character? </w:t>
      </w:r>
    </w:p>
    <w:p w:rsidR="00E62611" w:rsidRPr="00643805" w:rsidRDefault="00E62611" w:rsidP="005C1844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before="0" w:after="53" w:line="360" w:lineRule="auto"/>
        <w:rPr>
          <w:rFonts w:cs="Courier New"/>
          <w:color w:val="000000"/>
          <w:sz w:val="22"/>
          <w:szCs w:val="22"/>
          <w:lang w:val="en-AU" w:bidi="ar-SA"/>
        </w:rPr>
      </w:pPr>
      <w:r w:rsidRPr="00643805">
        <w:rPr>
          <w:rFonts w:cs="Arial"/>
          <w:iCs/>
          <w:color w:val="000000"/>
          <w:sz w:val="22"/>
          <w:szCs w:val="22"/>
          <w:lang w:val="en-AU" w:bidi="ar-SA"/>
        </w:rPr>
        <w:t xml:space="preserve">Justify why you think the Big Bad Wolf was simply misunderstood. </w:t>
      </w:r>
    </w:p>
    <w:p w:rsidR="00E62611" w:rsidRPr="00643805" w:rsidRDefault="00E62611" w:rsidP="005C1844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before="0" w:after="53" w:line="360" w:lineRule="auto"/>
        <w:rPr>
          <w:rFonts w:cs="Courier New"/>
          <w:color w:val="000000"/>
          <w:sz w:val="22"/>
          <w:szCs w:val="22"/>
          <w:lang w:val="en-AU" w:bidi="ar-SA"/>
        </w:rPr>
      </w:pPr>
      <w:r w:rsidRPr="00643805">
        <w:rPr>
          <w:rFonts w:cs="Courier New"/>
          <w:color w:val="000000"/>
          <w:sz w:val="22"/>
          <w:szCs w:val="22"/>
          <w:lang w:val="en-AU" w:bidi="ar-SA"/>
        </w:rPr>
        <w:t xml:space="preserve">Classify the following building materials in order of strength... </w:t>
      </w:r>
    </w:p>
    <w:p w:rsidR="00E62611" w:rsidRPr="00643805" w:rsidRDefault="00E62611" w:rsidP="005C1844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before="0" w:after="53" w:line="360" w:lineRule="auto"/>
        <w:rPr>
          <w:rFonts w:cs="Courier New"/>
          <w:color w:val="000000"/>
          <w:sz w:val="22"/>
          <w:szCs w:val="22"/>
          <w:lang w:val="en-AU" w:bidi="ar-SA"/>
        </w:rPr>
      </w:pPr>
      <w:r w:rsidRPr="00643805">
        <w:rPr>
          <w:rFonts w:cs="Arial"/>
          <w:iCs/>
          <w:color w:val="000000"/>
          <w:sz w:val="22"/>
          <w:szCs w:val="22"/>
          <w:lang w:val="en-AU" w:bidi="ar-SA"/>
        </w:rPr>
        <w:t xml:space="preserve">Predict what would happen if Jack couldn’t cut down the beanstalk in time? </w:t>
      </w:r>
    </w:p>
    <w:p w:rsidR="00E62611" w:rsidRPr="00643805" w:rsidRDefault="00E62611" w:rsidP="005C1844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before="0" w:after="53" w:line="360" w:lineRule="auto"/>
        <w:rPr>
          <w:rFonts w:cs="Courier New"/>
          <w:color w:val="000000"/>
          <w:sz w:val="22"/>
          <w:szCs w:val="22"/>
          <w:lang w:val="en-AU" w:bidi="ar-SA"/>
        </w:rPr>
      </w:pPr>
      <w:r w:rsidRPr="00643805">
        <w:rPr>
          <w:rFonts w:cs="Courier New"/>
          <w:color w:val="000000"/>
          <w:sz w:val="22"/>
          <w:szCs w:val="22"/>
          <w:lang w:val="en-AU" w:bidi="ar-SA"/>
        </w:rPr>
        <w:t xml:space="preserve">List the mistakes Red Riding Hood made. </w:t>
      </w:r>
    </w:p>
    <w:p w:rsidR="00E62611" w:rsidRPr="00643805" w:rsidRDefault="00E62611" w:rsidP="005C1844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before="0" w:after="53" w:line="360" w:lineRule="auto"/>
        <w:rPr>
          <w:rFonts w:cs="Courier New"/>
          <w:color w:val="000000"/>
          <w:sz w:val="22"/>
          <w:szCs w:val="22"/>
          <w:lang w:val="en-AU" w:bidi="ar-SA"/>
        </w:rPr>
      </w:pPr>
      <w:r w:rsidRPr="00643805">
        <w:rPr>
          <w:rFonts w:cs="Arial"/>
          <w:iCs/>
          <w:color w:val="000000"/>
          <w:sz w:val="22"/>
          <w:szCs w:val="22"/>
          <w:lang w:val="en-AU" w:bidi="ar-SA"/>
        </w:rPr>
        <w:t xml:space="preserve">Plan a safer route to Grandma’s house. </w:t>
      </w:r>
    </w:p>
    <w:p w:rsidR="00E62611" w:rsidRPr="00643805" w:rsidRDefault="00E62611" w:rsidP="005C1844">
      <w:pPr>
        <w:pStyle w:val="ListParagraph"/>
        <w:numPr>
          <w:ilvl w:val="0"/>
          <w:numId w:val="39"/>
        </w:numPr>
        <w:autoSpaceDE w:val="0"/>
        <w:autoSpaceDN w:val="0"/>
        <w:adjustRightInd w:val="0"/>
        <w:spacing w:before="0" w:after="0" w:line="360" w:lineRule="auto"/>
        <w:rPr>
          <w:rFonts w:cs="Courier New"/>
          <w:color w:val="000000"/>
          <w:sz w:val="22"/>
          <w:szCs w:val="22"/>
          <w:lang w:val="en-AU" w:bidi="ar-SA"/>
        </w:rPr>
      </w:pPr>
      <w:r w:rsidRPr="00643805">
        <w:rPr>
          <w:rFonts w:cs="Courier New"/>
          <w:color w:val="000000"/>
          <w:sz w:val="22"/>
          <w:szCs w:val="22"/>
          <w:lang w:val="en-AU" w:bidi="ar-SA"/>
        </w:rPr>
        <w:t xml:space="preserve">What evidence suggests that Goldilocks was a shady character? </w:t>
      </w:r>
    </w:p>
    <w:p w:rsidR="00E62611" w:rsidRPr="00643805" w:rsidRDefault="00E62611" w:rsidP="005C1844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</w:p>
    <w:p w:rsidR="00DD3C90" w:rsidRPr="004033CB" w:rsidRDefault="00DD3C90" w:rsidP="00DD3C90">
      <w:pPr>
        <w:pStyle w:val="Default"/>
        <w:rPr>
          <w:rFonts w:asciiTheme="minorHAnsi" w:hAnsiTheme="minorHAnsi"/>
          <w:b/>
          <w:sz w:val="28"/>
          <w:szCs w:val="28"/>
        </w:rPr>
      </w:pPr>
      <w:r w:rsidRPr="004033CB">
        <w:rPr>
          <w:rFonts w:asciiTheme="minorHAnsi" w:hAnsiTheme="minorHAnsi"/>
          <w:b/>
          <w:iCs/>
          <w:sz w:val="28"/>
          <w:szCs w:val="28"/>
        </w:rPr>
        <w:t xml:space="preserve">Make a </w:t>
      </w:r>
      <w:r w:rsidRPr="004033CB">
        <w:rPr>
          <w:rFonts w:asciiTheme="minorHAnsi" w:hAnsiTheme="minorHAnsi"/>
          <w:b/>
          <w:bCs/>
          <w:iCs/>
          <w:sz w:val="28"/>
          <w:szCs w:val="28"/>
        </w:rPr>
        <w:t xml:space="preserve">visual representation </w:t>
      </w:r>
      <w:r w:rsidRPr="004033CB">
        <w:rPr>
          <w:rFonts w:asciiTheme="minorHAnsi" w:hAnsiTheme="minorHAnsi"/>
          <w:b/>
          <w:iCs/>
          <w:sz w:val="28"/>
          <w:szCs w:val="28"/>
        </w:rPr>
        <w:t xml:space="preserve">to show the relationship between: </w:t>
      </w:r>
    </w:p>
    <w:p w:rsidR="004033CB" w:rsidRDefault="004033CB" w:rsidP="00DD3C90">
      <w:pPr>
        <w:pStyle w:val="Default"/>
        <w:spacing w:after="5"/>
        <w:rPr>
          <w:rFonts w:asciiTheme="minorHAnsi" w:hAnsiTheme="minorHAnsi"/>
          <w:iCs/>
          <w:sz w:val="22"/>
          <w:szCs w:val="22"/>
        </w:rPr>
      </w:pPr>
    </w:p>
    <w:p w:rsidR="00DD3C90" w:rsidRPr="00643805" w:rsidRDefault="00DD3C90" w:rsidP="00DD3C90">
      <w:pPr>
        <w:pStyle w:val="Default"/>
        <w:spacing w:after="5"/>
        <w:rPr>
          <w:rFonts w:asciiTheme="minorHAnsi" w:hAnsiTheme="minorHAnsi"/>
          <w:sz w:val="22"/>
          <w:szCs w:val="22"/>
        </w:rPr>
      </w:pPr>
      <w:r w:rsidRPr="00643805">
        <w:rPr>
          <w:rFonts w:asciiTheme="minorHAnsi" w:hAnsiTheme="minorHAnsi"/>
          <w:iCs/>
          <w:sz w:val="22"/>
          <w:szCs w:val="22"/>
        </w:rPr>
        <w:t xml:space="preserve">Thinking </w:t>
      </w:r>
    </w:p>
    <w:p w:rsidR="00DD3C90" w:rsidRPr="00643805" w:rsidRDefault="00DD3C90" w:rsidP="00DD3C90">
      <w:pPr>
        <w:pStyle w:val="Default"/>
        <w:spacing w:after="5"/>
        <w:rPr>
          <w:rFonts w:asciiTheme="minorHAnsi" w:hAnsiTheme="minorHAnsi"/>
          <w:sz w:val="22"/>
          <w:szCs w:val="22"/>
        </w:rPr>
      </w:pPr>
      <w:r w:rsidRPr="00643805">
        <w:rPr>
          <w:rFonts w:asciiTheme="minorHAnsi" w:hAnsiTheme="minorHAnsi"/>
          <w:iCs/>
          <w:sz w:val="22"/>
          <w:szCs w:val="22"/>
        </w:rPr>
        <w:t xml:space="preserve">Language </w:t>
      </w:r>
    </w:p>
    <w:p w:rsidR="00DD3C90" w:rsidRPr="00643805" w:rsidRDefault="00DD3C90" w:rsidP="00DD3C90">
      <w:pPr>
        <w:pStyle w:val="Default"/>
        <w:spacing w:after="5"/>
        <w:rPr>
          <w:rFonts w:asciiTheme="minorHAnsi" w:hAnsiTheme="minorHAnsi"/>
          <w:sz w:val="22"/>
          <w:szCs w:val="22"/>
        </w:rPr>
      </w:pPr>
      <w:r w:rsidRPr="00643805">
        <w:rPr>
          <w:rFonts w:asciiTheme="minorHAnsi" w:hAnsiTheme="minorHAnsi"/>
          <w:iCs/>
          <w:sz w:val="22"/>
          <w:szCs w:val="22"/>
        </w:rPr>
        <w:t xml:space="preserve">Literacy </w:t>
      </w:r>
    </w:p>
    <w:p w:rsidR="00DD3C90" w:rsidRPr="00643805" w:rsidRDefault="00DD3C90" w:rsidP="00DD3C90">
      <w:pPr>
        <w:pStyle w:val="Default"/>
        <w:spacing w:after="5"/>
        <w:rPr>
          <w:rFonts w:asciiTheme="minorHAnsi" w:hAnsiTheme="minorHAnsi"/>
          <w:sz w:val="22"/>
          <w:szCs w:val="22"/>
        </w:rPr>
      </w:pPr>
      <w:r w:rsidRPr="00643805">
        <w:rPr>
          <w:rFonts w:asciiTheme="minorHAnsi" w:hAnsiTheme="minorHAnsi"/>
          <w:iCs/>
          <w:sz w:val="22"/>
          <w:szCs w:val="22"/>
        </w:rPr>
        <w:t xml:space="preserve">Reader engagement </w:t>
      </w:r>
    </w:p>
    <w:p w:rsidR="00DD3C90" w:rsidRPr="00643805" w:rsidRDefault="00DD3C90" w:rsidP="00DD3C90">
      <w:pPr>
        <w:pStyle w:val="Default"/>
        <w:spacing w:after="5"/>
        <w:rPr>
          <w:rFonts w:asciiTheme="minorHAnsi" w:hAnsiTheme="minorHAnsi"/>
          <w:sz w:val="22"/>
          <w:szCs w:val="22"/>
        </w:rPr>
      </w:pPr>
      <w:r w:rsidRPr="00643805">
        <w:rPr>
          <w:rFonts w:asciiTheme="minorHAnsi" w:hAnsiTheme="minorHAnsi"/>
          <w:iCs/>
          <w:sz w:val="22"/>
          <w:szCs w:val="22"/>
        </w:rPr>
        <w:t xml:space="preserve">Learning </w:t>
      </w:r>
    </w:p>
    <w:p w:rsidR="00DD3C90" w:rsidRPr="00643805" w:rsidRDefault="00DD3C90" w:rsidP="00DD3C90">
      <w:pPr>
        <w:pStyle w:val="Default"/>
        <w:rPr>
          <w:rFonts w:asciiTheme="minorHAnsi" w:hAnsiTheme="minorHAnsi"/>
          <w:sz w:val="22"/>
          <w:szCs w:val="22"/>
        </w:rPr>
      </w:pPr>
      <w:r w:rsidRPr="00643805">
        <w:rPr>
          <w:rFonts w:asciiTheme="minorHAnsi" w:hAnsiTheme="minorHAnsi"/>
          <w:iCs/>
          <w:sz w:val="22"/>
          <w:szCs w:val="22"/>
        </w:rPr>
        <w:t xml:space="preserve">Texts </w:t>
      </w:r>
    </w:p>
    <w:p w:rsidR="00DD3C90" w:rsidRDefault="00DD3C90" w:rsidP="00735E8D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</w:p>
    <w:p w:rsidR="00643805" w:rsidRPr="00643805" w:rsidRDefault="00643805" w:rsidP="00643805">
      <w:pPr>
        <w:spacing w:before="0" w:after="0" w:line="240" w:lineRule="auto"/>
        <w:jc w:val="center"/>
        <w:rPr>
          <w:rFonts w:eastAsia="Times New Roman" w:cs="Times New Roman"/>
          <w:b/>
          <w:sz w:val="28"/>
          <w:szCs w:val="28"/>
          <w:u w:val="single"/>
          <w:lang w:val="en-AU" w:eastAsia="en-AU" w:bidi="ar-SA"/>
        </w:rPr>
      </w:pPr>
      <w:r w:rsidRPr="00643805">
        <w:rPr>
          <w:rFonts w:eastAsia="Times New Roman" w:cs="Times New Roman"/>
          <w:b/>
          <w:sz w:val="28"/>
          <w:szCs w:val="28"/>
          <w:u w:val="single"/>
          <w:lang w:val="en-AU" w:eastAsia="en-AU" w:bidi="ar-SA"/>
        </w:rPr>
        <w:t>Literacy, ESL and the NTCF</w:t>
      </w:r>
    </w:p>
    <w:p w:rsidR="00643805" w:rsidRDefault="00643805" w:rsidP="00735E8D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</w:p>
    <w:p w:rsidR="00643805" w:rsidRDefault="00643805" w:rsidP="00735E8D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>
        <w:rPr>
          <w:rFonts w:eastAsia="Times New Roman" w:cs="Times New Roman"/>
          <w:sz w:val="22"/>
          <w:szCs w:val="22"/>
          <w:lang w:val="en-AU" w:eastAsia="en-AU" w:bidi="ar-SA"/>
        </w:rPr>
        <w:t>While literacy is needed for the learning of all subjects, it is most explicitly taught in the KLA English or ESL</w:t>
      </w:r>
    </w:p>
    <w:p w:rsidR="00643805" w:rsidRDefault="00643805" w:rsidP="00735E8D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</w:p>
    <w:p w:rsidR="00643805" w:rsidRDefault="00643805" w:rsidP="00735E8D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>
        <w:rPr>
          <w:rFonts w:eastAsia="Times New Roman" w:cs="Times New Roman"/>
          <w:sz w:val="22"/>
          <w:szCs w:val="22"/>
          <w:lang w:val="en-AU" w:eastAsia="en-AU" w:bidi="ar-SA"/>
        </w:rPr>
        <w:t xml:space="preserve">Look at the NTCF document.  Use your experience with the </w:t>
      </w:r>
      <w:proofErr w:type="spellStart"/>
      <w:r>
        <w:rPr>
          <w:rFonts w:eastAsia="Times New Roman" w:cs="Times New Roman"/>
          <w:sz w:val="22"/>
          <w:szCs w:val="22"/>
          <w:lang w:val="en-AU" w:eastAsia="en-AU" w:bidi="ar-SA"/>
        </w:rPr>
        <w:t>EsseNTial</w:t>
      </w:r>
      <w:proofErr w:type="spellEnd"/>
      <w:r>
        <w:rPr>
          <w:rFonts w:eastAsia="Times New Roman" w:cs="Times New Roman"/>
          <w:sz w:val="22"/>
          <w:szCs w:val="22"/>
          <w:lang w:val="en-AU" w:eastAsia="en-AU" w:bidi="ar-SA"/>
        </w:rPr>
        <w:t xml:space="preserve"> Learnings area to find the level(s) your class is currently working at.</w:t>
      </w:r>
    </w:p>
    <w:p w:rsidR="00643805" w:rsidRDefault="00643805" w:rsidP="00643805">
      <w:pPr>
        <w:spacing w:before="0" w:after="0" w:line="240" w:lineRule="auto"/>
        <w:jc w:val="center"/>
        <w:rPr>
          <w:rFonts w:eastAsia="Times New Roman" w:cs="Times New Roman"/>
          <w:b/>
          <w:sz w:val="28"/>
          <w:szCs w:val="28"/>
          <w:u w:val="single"/>
          <w:lang w:val="en-AU" w:eastAsia="en-AU" w:bidi="ar-SA"/>
        </w:rPr>
      </w:pPr>
      <w:r w:rsidRPr="00643805">
        <w:rPr>
          <w:rFonts w:eastAsia="Times New Roman" w:cs="Times New Roman"/>
          <w:b/>
          <w:sz w:val="28"/>
          <w:szCs w:val="28"/>
          <w:u w:val="single"/>
          <w:lang w:val="en-AU" w:eastAsia="en-AU" w:bidi="ar-SA"/>
        </w:rPr>
        <w:t>The Literacy Text Book</w:t>
      </w:r>
    </w:p>
    <w:p w:rsidR="00643805" w:rsidRDefault="00643805" w:rsidP="00643805">
      <w:pPr>
        <w:spacing w:before="0" w:after="0" w:line="240" w:lineRule="auto"/>
        <w:jc w:val="center"/>
        <w:rPr>
          <w:rFonts w:eastAsia="Times New Roman" w:cs="Times New Roman"/>
          <w:b/>
          <w:sz w:val="28"/>
          <w:szCs w:val="28"/>
          <w:u w:val="single"/>
          <w:lang w:val="en-AU" w:eastAsia="en-AU" w:bidi="ar-SA"/>
        </w:rPr>
      </w:pPr>
    </w:p>
    <w:p w:rsidR="00643805" w:rsidRDefault="004033CB" w:rsidP="00643805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>
        <w:rPr>
          <w:rFonts w:eastAsia="Times New Roman" w:cs="Times New Roman"/>
          <w:noProof/>
          <w:sz w:val="22"/>
          <w:szCs w:val="22"/>
          <w:lang w:val="en-AU" w:eastAsia="en-AU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-382905</wp:posOffset>
            </wp:positionH>
            <wp:positionV relativeFrom="paragraph">
              <wp:posOffset>425450</wp:posOffset>
            </wp:positionV>
            <wp:extent cx="746125" cy="680085"/>
            <wp:effectExtent l="19050" t="0" r="0" b="0"/>
            <wp:wrapTight wrapText="bothSides">
              <wp:wrapPolygon edited="0">
                <wp:start x="4412" y="0"/>
                <wp:lineTo x="-551" y="14521"/>
                <wp:lineTo x="1103" y="16941"/>
                <wp:lineTo x="12684" y="19361"/>
                <wp:lineTo x="14890" y="21176"/>
                <wp:lineTo x="17096" y="21176"/>
                <wp:lineTo x="17096" y="19361"/>
                <wp:lineTo x="21508" y="10286"/>
                <wp:lineTo x="21508" y="7261"/>
                <wp:lineTo x="17648" y="4840"/>
                <wp:lineTo x="7169" y="0"/>
                <wp:lineTo x="4412" y="0"/>
              </wp:wrapPolygon>
            </wp:wrapTight>
            <wp:docPr id="3" name="Picture 3" descr="C:\Program Files\Microsoft Office\MEDIA\CAGCAT10\j0205582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Program Files\Microsoft Office\MEDIA\CAGCAT10\j0205582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25" cy="680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noProof/>
          <w:sz w:val="22"/>
          <w:szCs w:val="22"/>
          <w:lang w:val="en-AU" w:eastAsia="en-AU"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4037965</wp:posOffset>
            </wp:positionH>
            <wp:positionV relativeFrom="paragraph">
              <wp:posOffset>372110</wp:posOffset>
            </wp:positionV>
            <wp:extent cx="1226820" cy="988695"/>
            <wp:effectExtent l="19050" t="0" r="0" b="0"/>
            <wp:wrapTight wrapText="bothSides">
              <wp:wrapPolygon edited="0">
                <wp:start x="-335" y="0"/>
                <wp:lineTo x="-335" y="21225"/>
                <wp:lineTo x="21466" y="21225"/>
                <wp:lineTo x="21466" y="0"/>
                <wp:lineTo x="-335" y="0"/>
              </wp:wrapPolygon>
            </wp:wrapTight>
            <wp:docPr id="6" name="Picture 5" descr="C:\Program Files\Microsoft Office\MEDIA\CAGCAT10\j024069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Program Files\Microsoft Office\MEDIA\CAGCAT10\j0240695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820" cy="988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noProof/>
          <w:sz w:val="22"/>
          <w:szCs w:val="22"/>
          <w:lang w:val="en-AU" w:eastAsia="en-AU" w:bidi="ar-S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5707380</wp:posOffset>
            </wp:positionH>
            <wp:positionV relativeFrom="paragraph">
              <wp:posOffset>214630</wp:posOffset>
            </wp:positionV>
            <wp:extent cx="1035050" cy="637540"/>
            <wp:effectExtent l="19050" t="0" r="0" b="0"/>
            <wp:wrapTight wrapText="bothSides">
              <wp:wrapPolygon edited="0">
                <wp:start x="17492" y="0"/>
                <wp:lineTo x="0" y="9681"/>
                <wp:lineTo x="-398" y="16135"/>
                <wp:lineTo x="1590" y="20653"/>
                <wp:lineTo x="3578" y="20653"/>
                <wp:lineTo x="5963" y="20653"/>
                <wp:lineTo x="13914" y="12263"/>
                <wp:lineTo x="13914" y="10327"/>
                <wp:lineTo x="21070" y="5163"/>
                <wp:lineTo x="21467" y="2582"/>
                <wp:lineTo x="19877" y="0"/>
                <wp:lineTo x="17492" y="0"/>
              </wp:wrapPolygon>
            </wp:wrapTight>
            <wp:docPr id="7" name="Picture 6" descr="C:\Program Files\Microsoft Office\MEDIA\CAGCAT10\j025234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Program Files\Microsoft Office\MEDIA\CAGCAT10\j0252349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050" cy="637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43805">
        <w:rPr>
          <w:rFonts w:eastAsia="Times New Roman" w:cs="Times New Roman"/>
          <w:sz w:val="22"/>
          <w:szCs w:val="22"/>
          <w:lang w:val="en-AU" w:eastAsia="en-AU" w:bidi="ar-SA"/>
        </w:rPr>
        <w:t>How do you feel about it?</w:t>
      </w:r>
      <w:r>
        <w:rPr>
          <w:rFonts w:eastAsia="Times New Roman" w:cs="Times New Roman"/>
          <w:sz w:val="22"/>
          <w:szCs w:val="22"/>
          <w:lang w:val="en-AU" w:eastAsia="en-AU" w:bidi="ar-SA"/>
        </w:rPr>
        <w:t xml:space="preserve"> (</w:t>
      </w:r>
      <w:proofErr w:type="gramStart"/>
      <w:r>
        <w:rPr>
          <w:rFonts w:eastAsia="Times New Roman" w:cs="Times New Roman"/>
          <w:sz w:val="22"/>
          <w:szCs w:val="22"/>
          <w:lang w:val="en-AU" w:eastAsia="en-AU" w:bidi="ar-SA"/>
        </w:rPr>
        <w:t>pick</w:t>
      </w:r>
      <w:proofErr w:type="gramEnd"/>
      <w:r>
        <w:rPr>
          <w:rFonts w:eastAsia="Times New Roman" w:cs="Times New Roman"/>
          <w:sz w:val="22"/>
          <w:szCs w:val="22"/>
          <w:lang w:val="en-AU" w:eastAsia="en-AU" w:bidi="ar-SA"/>
        </w:rPr>
        <w:t xml:space="preserve"> a picture that reflects your feelings)</w:t>
      </w:r>
    </w:p>
    <w:p w:rsidR="004033CB" w:rsidRDefault="004033CB" w:rsidP="00643805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</w:p>
    <w:p w:rsidR="00643805" w:rsidRDefault="004033CB" w:rsidP="00643805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>
        <w:rPr>
          <w:rFonts w:eastAsia="Times New Roman" w:cs="Times New Roman"/>
          <w:noProof/>
          <w:sz w:val="22"/>
          <w:szCs w:val="22"/>
          <w:lang w:val="en-AU" w:eastAsia="en-AU" w:bidi="ar-S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2300605</wp:posOffset>
            </wp:positionH>
            <wp:positionV relativeFrom="paragraph">
              <wp:posOffset>83820</wp:posOffset>
            </wp:positionV>
            <wp:extent cx="1277620" cy="786765"/>
            <wp:effectExtent l="19050" t="0" r="0" b="0"/>
            <wp:wrapTight wrapText="bothSides">
              <wp:wrapPolygon edited="0">
                <wp:start x="7730" y="0"/>
                <wp:lineTo x="3543" y="1569"/>
                <wp:lineTo x="0" y="5753"/>
                <wp:lineTo x="-322" y="19351"/>
                <wp:lineTo x="5153" y="20920"/>
                <wp:lineTo x="12239" y="20920"/>
                <wp:lineTo x="17070" y="20920"/>
                <wp:lineTo x="20290" y="20397"/>
                <wp:lineTo x="20934" y="18828"/>
                <wp:lineTo x="19324" y="16736"/>
                <wp:lineTo x="19002" y="5230"/>
                <wp:lineTo x="16748" y="0"/>
                <wp:lineTo x="14815" y="0"/>
                <wp:lineTo x="7730" y="0"/>
              </wp:wrapPolygon>
            </wp:wrapTight>
            <wp:docPr id="5" name="Picture 4" descr="C:\Program Files\Microsoft Office\MEDIA\CAGCAT10\j0211949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Program Files\Microsoft Office\MEDIA\CAGCAT10\j0211949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620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3805" w:rsidRDefault="004033CB" w:rsidP="00643805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>
        <w:rPr>
          <w:rFonts w:eastAsia="Times New Roman" w:cs="Times New Roman"/>
          <w:noProof/>
          <w:sz w:val="22"/>
          <w:szCs w:val="22"/>
          <w:lang w:val="en-AU" w:eastAsia="en-AU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4650740</wp:posOffset>
            </wp:positionH>
            <wp:positionV relativeFrom="paragraph">
              <wp:posOffset>774700</wp:posOffset>
            </wp:positionV>
            <wp:extent cx="1469390" cy="924560"/>
            <wp:effectExtent l="19050" t="0" r="0" b="0"/>
            <wp:wrapTight wrapText="bothSides">
              <wp:wrapPolygon edited="0">
                <wp:start x="9801" y="0"/>
                <wp:lineTo x="7561" y="4896"/>
                <wp:lineTo x="7561" y="7121"/>
                <wp:lineTo x="3360" y="7566"/>
                <wp:lineTo x="-280" y="11126"/>
                <wp:lineTo x="-280" y="15577"/>
                <wp:lineTo x="3080" y="21363"/>
                <wp:lineTo x="3920" y="21363"/>
                <wp:lineTo x="18202" y="21363"/>
                <wp:lineTo x="19042" y="21363"/>
                <wp:lineTo x="21563" y="16022"/>
                <wp:lineTo x="21563" y="11571"/>
                <wp:lineTo x="19602" y="9346"/>
                <wp:lineTo x="15402" y="6231"/>
                <wp:lineTo x="14562" y="3115"/>
                <wp:lineTo x="12882" y="0"/>
                <wp:lineTo x="9801" y="0"/>
              </wp:wrapPolygon>
            </wp:wrapTight>
            <wp:docPr id="1" name="Picture 1" descr="C:\Program Files\Microsoft Office\MEDIA\CAGCAT10\j0212957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12957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9390" cy="924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noProof/>
          <w:sz w:val="22"/>
          <w:szCs w:val="22"/>
          <w:lang w:val="en-AU" w:eastAsia="en-AU" w:bidi="ar-SA"/>
        </w:rPr>
        <w:drawing>
          <wp:inline distT="0" distB="0" distL="0" distR="0">
            <wp:extent cx="907888" cy="744279"/>
            <wp:effectExtent l="19050" t="0" r="6512" b="0"/>
            <wp:docPr id="10" name="Picture 8" descr="C:\Program Files\Microsoft Office\MEDIA\CAGCAT10\j0299763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Program Files\Microsoft Office\MEDIA\CAGCAT10\j0299763.wm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915" cy="7443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Times New Roman" w:cs="Times New Roman"/>
          <w:noProof/>
          <w:sz w:val="22"/>
          <w:szCs w:val="22"/>
          <w:lang w:val="en-AU" w:eastAsia="en-AU" w:bidi="ar-SA"/>
        </w:rPr>
        <w:drawing>
          <wp:inline distT="0" distB="0" distL="0" distR="0">
            <wp:extent cx="774178" cy="871869"/>
            <wp:effectExtent l="19050" t="0" r="6872" b="0"/>
            <wp:docPr id="4" name="Picture 2" descr="C:\Program Files\Microsoft Office\MEDIA\CAGCAT10\j0216588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MEDIA\CAGCAT10\j0216588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311" cy="8720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3805" w:rsidRDefault="00643805" w:rsidP="00643805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</w:p>
    <w:p w:rsidR="004033CB" w:rsidRDefault="004033CB" w:rsidP="00643805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</w:p>
    <w:p w:rsidR="004033CB" w:rsidRDefault="004033CB" w:rsidP="00643805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</w:p>
    <w:p w:rsidR="004033CB" w:rsidRDefault="004033CB" w:rsidP="00643805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</w:p>
    <w:p w:rsidR="004033CB" w:rsidRDefault="004033CB" w:rsidP="00643805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</w:p>
    <w:p w:rsidR="004033CB" w:rsidRDefault="004033CB" w:rsidP="00643805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</w:p>
    <w:p w:rsidR="004033CB" w:rsidRDefault="004033CB" w:rsidP="00643805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>
        <w:rPr>
          <w:rFonts w:eastAsia="Times New Roman" w:cs="Times New Roman"/>
          <w:sz w:val="22"/>
          <w:szCs w:val="22"/>
          <w:lang w:val="en-AU" w:eastAsia="en-AU" w:bidi="ar-SA"/>
        </w:rPr>
        <w:t>How to deal with a big textbook:  strategies?</w:t>
      </w:r>
    </w:p>
    <w:p w:rsidR="004033CB" w:rsidRDefault="004033CB" w:rsidP="00643805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</w:p>
    <w:p w:rsidR="004033CB" w:rsidRPr="00643805" w:rsidRDefault="004033CB" w:rsidP="00643805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</w:p>
    <w:sectPr w:rsidR="004033CB" w:rsidRPr="00643805" w:rsidSect="005C1844"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805" w:rsidRDefault="00643805" w:rsidP="00367BE3">
      <w:pPr>
        <w:spacing w:before="0" w:after="0" w:line="240" w:lineRule="auto"/>
      </w:pPr>
      <w:r>
        <w:separator/>
      </w:r>
    </w:p>
  </w:endnote>
  <w:endnote w:type="continuationSeparator" w:id="0">
    <w:p w:rsidR="00643805" w:rsidRDefault="00643805" w:rsidP="00367BE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379080"/>
      <w:docPartObj>
        <w:docPartGallery w:val="Page Numbers (Bottom of Page)"/>
        <w:docPartUnique/>
      </w:docPartObj>
    </w:sdtPr>
    <w:sdtContent>
      <w:p w:rsidR="00643805" w:rsidRDefault="00643805">
        <w:pPr>
          <w:pStyle w:val="Footer"/>
          <w:jc w:val="center"/>
        </w:pPr>
        <w:fldSimple w:instr=" PAGE   \* MERGEFORMAT ">
          <w:r w:rsidR="004033CB">
            <w:rPr>
              <w:noProof/>
            </w:rPr>
            <w:t>2</w:t>
          </w:r>
        </w:fldSimple>
      </w:p>
    </w:sdtContent>
  </w:sdt>
  <w:p w:rsidR="00643805" w:rsidRDefault="0064380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805" w:rsidRDefault="00643805" w:rsidP="00367BE3">
      <w:pPr>
        <w:spacing w:before="0" w:after="0" w:line="240" w:lineRule="auto"/>
      </w:pPr>
      <w:r>
        <w:separator/>
      </w:r>
    </w:p>
  </w:footnote>
  <w:footnote w:type="continuationSeparator" w:id="0">
    <w:p w:rsidR="00643805" w:rsidRDefault="00643805" w:rsidP="00367BE3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C7B"/>
    <w:multiLevelType w:val="hybridMultilevel"/>
    <w:tmpl w:val="338A8966"/>
    <w:lvl w:ilvl="0" w:tplc="2F52B3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u w:val="none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7B7BEA"/>
    <w:multiLevelType w:val="hybridMultilevel"/>
    <w:tmpl w:val="242E47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C7B09"/>
    <w:multiLevelType w:val="hybridMultilevel"/>
    <w:tmpl w:val="9BA45C16"/>
    <w:lvl w:ilvl="0" w:tplc="0C090017">
      <w:start w:val="1"/>
      <w:numFmt w:val="lowerLetter"/>
      <w:lvlText w:val="%1)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77A4C31"/>
    <w:multiLevelType w:val="hybridMultilevel"/>
    <w:tmpl w:val="763C69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1D12C8"/>
    <w:multiLevelType w:val="singleLevel"/>
    <w:tmpl w:val="09880FEC"/>
    <w:lvl w:ilvl="0">
      <w:start w:val="1"/>
      <w:numFmt w:val="bullet"/>
      <w:pStyle w:val="bulletpoi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BF3726A"/>
    <w:multiLevelType w:val="hybridMultilevel"/>
    <w:tmpl w:val="3EFCD472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E931DA1"/>
    <w:multiLevelType w:val="hybridMultilevel"/>
    <w:tmpl w:val="AF7A54CE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25171EE9"/>
    <w:multiLevelType w:val="hybridMultilevel"/>
    <w:tmpl w:val="065AE494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7CE358B"/>
    <w:multiLevelType w:val="hybridMultilevel"/>
    <w:tmpl w:val="6930AFB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B810AB"/>
    <w:multiLevelType w:val="multilevel"/>
    <w:tmpl w:val="676C2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6714B0D"/>
    <w:multiLevelType w:val="hybridMultilevel"/>
    <w:tmpl w:val="64EABF1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394F4E"/>
    <w:multiLevelType w:val="hybridMultilevel"/>
    <w:tmpl w:val="39280036"/>
    <w:lvl w:ilvl="0" w:tplc="75001EE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3E8276">
      <w:start w:val="150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BC4EF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D2793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B8DF5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045DE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B8D8E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143BE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D6029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47272C"/>
    <w:multiLevelType w:val="hybridMultilevel"/>
    <w:tmpl w:val="D7FEE32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9204E9"/>
    <w:multiLevelType w:val="hybridMultilevel"/>
    <w:tmpl w:val="2FA4068E"/>
    <w:lvl w:ilvl="0" w:tplc="C250F1B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6258E8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D281C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8E1AB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8AC5A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56F8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DE7FA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96F7E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9E9A0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C60C52"/>
    <w:multiLevelType w:val="hybridMultilevel"/>
    <w:tmpl w:val="C43A5EA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AA25C9D"/>
    <w:multiLevelType w:val="hybridMultilevel"/>
    <w:tmpl w:val="08D068F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4B3696"/>
    <w:multiLevelType w:val="hybridMultilevel"/>
    <w:tmpl w:val="CC72BC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40647B"/>
    <w:multiLevelType w:val="hybridMultilevel"/>
    <w:tmpl w:val="9D58BC8C"/>
    <w:lvl w:ilvl="0" w:tplc="2F52B3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u w:val="none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CD204F"/>
    <w:multiLevelType w:val="hybridMultilevel"/>
    <w:tmpl w:val="3C8E5D2E"/>
    <w:lvl w:ilvl="0" w:tplc="3302414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54CC3E">
      <w:start w:val="150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F447B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3E5FF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5C4B1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F4909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4AEC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10BC4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40DB6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D15DC8"/>
    <w:multiLevelType w:val="hybridMultilevel"/>
    <w:tmpl w:val="0AD02994"/>
    <w:lvl w:ilvl="0" w:tplc="94CA97A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123C88">
      <w:start w:val="150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84FC5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94CF9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94CC1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42ED2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6C62B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9A5E6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FE523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4BF5854"/>
    <w:multiLevelType w:val="hybridMultilevel"/>
    <w:tmpl w:val="BADE50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9F2639C"/>
    <w:multiLevelType w:val="hybridMultilevel"/>
    <w:tmpl w:val="D9C4F1D2"/>
    <w:lvl w:ilvl="0" w:tplc="B19E973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90778C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DA8CD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4613D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A0371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EC904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92A7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1C65F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0AB5E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BC259B9"/>
    <w:multiLevelType w:val="hybridMultilevel"/>
    <w:tmpl w:val="A5CAE1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7F561E"/>
    <w:multiLevelType w:val="hybridMultilevel"/>
    <w:tmpl w:val="FE5009E0"/>
    <w:lvl w:ilvl="0" w:tplc="1954051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842FA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FE10D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BA5B9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36887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E0179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7E7D9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DAD8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6C97E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FD12B1A"/>
    <w:multiLevelType w:val="hybridMultilevel"/>
    <w:tmpl w:val="60F61E52"/>
    <w:lvl w:ilvl="0" w:tplc="8DE03A5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46A8F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DC599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AA15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506B0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828F9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E0F06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06D11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4EB03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033585C"/>
    <w:multiLevelType w:val="hybridMultilevel"/>
    <w:tmpl w:val="14D6B07E"/>
    <w:lvl w:ilvl="0" w:tplc="6844590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4A81BE">
      <w:start w:val="126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3CD02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9C5A8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BA610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16FED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F8A71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A06EC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D80EA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A36E8C"/>
    <w:multiLevelType w:val="hybridMultilevel"/>
    <w:tmpl w:val="1AB61AB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C79C32A6">
      <w:numFmt w:val="bullet"/>
      <w:lvlText w:val=""/>
      <w:lvlJc w:val="left"/>
      <w:pPr>
        <w:ind w:left="1440" w:hanging="360"/>
      </w:pPr>
      <w:rPr>
        <w:rFonts w:ascii="Symbol" w:eastAsiaTheme="minorEastAsia" w:hAnsi="Symbol" w:cs="Courier New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D70358"/>
    <w:multiLevelType w:val="hybridMultilevel"/>
    <w:tmpl w:val="FC726BCC"/>
    <w:lvl w:ilvl="0" w:tplc="DE22535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207ABE">
      <w:start w:val="150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067B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62D53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6E6FC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F2BCB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5471A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5AFB6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28FD1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8165EFA"/>
    <w:multiLevelType w:val="hybridMultilevel"/>
    <w:tmpl w:val="B8448ECE"/>
    <w:lvl w:ilvl="0" w:tplc="957C3410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68EA1677"/>
    <w:multiLevelType w:val="hybridMultilevel"/>
    <w:tmpl w:val="280EFB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76445E"/>
    <w:multiLevelType w:val="hybridMultilevel"/>
    <w:tmpl w:val="84AE8BB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4E036C"/>
    <w:multiLevelType w:val="hybridMultilevel"/>
    <w:tmpl w:val="036486CE"/>
    <w:lvl w:ilvl="0" w:tplc="2462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AE5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B426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4087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2E2B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3002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0037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2CCD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8619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6FAF6290"/>
    <w:multiLevelType w:val="hybridMultilevel"/>
    <w:tmpl w:val="CFAED66A"/>
    <w:lvl w:ilvl="0" w:tplc="52EC9A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0CB6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36852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26E86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9EF15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AA6AA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26167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2E77E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94C0C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1FD36D3"/>
    <w:multiLevelType w:val="hybridMultilevel"/>
    <w:tmpl w:val="110C6EAE"/>
    <w:lvl w:ilvl="0" w:tplc="B19E973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DA8CD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4613D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A0371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EC904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92A7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1C65F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0AB5E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3B24610"/>
    <w:multiLevelType w:val="hybridMultilevel"/>
    <w:tmpl w:val="34F4D2E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751500C6"/>
    <w:multiLevelType w:val="hybridMultilevel"/>
    <w:tmpl w:val="BC92B2CA"/>
    <w:lvl w:ilvl="0" w:tplc="618EED3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92DE8A">
      <w:start w:val="150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4540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7C972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1EA65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8EE83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5CF01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EED66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86FF0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7537546"/>
    <w:multiLevelType w:val="hybridMultilevel"/>
    <w:tmpl w:val="AA0873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7BE019A"/>
    <w:multiLevelType w:val="hybridMultilevel"/>
    <w:tmpl w:val="1AC69B18"/>
    <w:lvl w:ilvl="0" w:tplc="957C341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AABB54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96815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1C9ED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D2F89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5072F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14147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C607D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98431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F8A1EB2"/>
    <w:multiLevelType w:val="hybridMultilevel"/>
    <w:tmpl w:val="79EE35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5"/>
  </w:num>
  <w:num w:numId="3">
    <w:abstractNumId w:val="32"/>
  </w:num>
  <w:num w:numId="4">
    <w:abstractNumId w:val="23"/>
  </w:num>
  <w:num w:numId="5">
    <w:abstractNumId w:val="19"/>
  </w:num>
  <w:num w:numId="6">
    <w:abstractNumId w:val="13"/>
  </w:num>
  <w:num w:numId="7">
    <w:abstractNumId w:val="18"/>
  </w:num>
  <w:num w:numId="8">
    <w:abstractNumId w:val="11"/>
  </w:num>
  <w:num w:numId="9">
    <w:abstractNumId w:val="37"/>
  </w:num>
  <w:num w:numId="10">
    <w:abstractNumId w:val="27"/>
  </w:num>
  <w:num w:numId="11">
    <w:abstractNumId w:val="35"/>
  </w:num>
  <w:num w:numId="12">
    <w:abstractNumId w:val="9"/>
  </w:num>
  <w:num w:numId="13">
    <w:abstractNumId w:val="30"/>
  </w:num>
  <w:num w:numId="14">
    <w:abstractNumId w:val="33"/>
  </w:num>
  <w:num w:numId="15">
    <w:abstractNumId w:val="14"/>
  </w:num>
  <w:num w:numId="16">
    <w:abstractNumId w:val="7"/>
  </w:num>
  <w:num w:numId="17">
    <w:abstractNumId w:val="5"/>
  </w:num>
  <w:num w:numId="18">
    <w:abstractNumId w:val="28"/>
  </w:num>
  <w:num w:numId="19">
    <w:abstractNumId w:val="6"/>
  </w:num>
  <w:num w:numId="20">
    <w:abstractNumId w:val="36"/>
  </w:num>
  <w:num w:numId="21">
    <w:abstractNumId w:val="17"/>
  </w:num>
  <w:num w:numId="22">
    <w:abstractNumId w:val="31"/>
  </w:num>
  <w:num w:numId="23">
    <w:abstractNumId w:val="4"/>
  </w:num>
  <w:num w:numId="24">
    <w:abstractNumId w:val="0"/>
  </w:num>
  <w:num w:numId="25">
    <w:abstractNumId w:val="8"/>
  </w:num>
  <w:num w:numId="26">
    <w:abstractNumId w:val="15"/>
  </w:num>
  <w:num w:numId="27">
    <w:abstractNumId w:val="24"/>
  </w:num>
  <w:num w:numId="28">
    <w:abstractNumId w:val="20"/>
  </w:num>
  <w:num w:numId="29">
    <w:abstractNumId w:val="29"/>
  </w:num>
  <w:num w:numId="30">
    <w:abstractNumId w:val="22"/>
  </w:num>
  <w:num w:numId="31">
    <w:abstractNumId w:val="2"/>
  </w:num>
  <w:num w:numId="32">
    <w:abstractNumId w:val="10"/>
  </w:num>
  <w:num w:numId="33">
    <w:abstractNumId w:val="34"/>
  </w:num>
  <w:num w:numId="34">
    <w:abstractNumId w:val="1"/>
  </w:num>
  <w:num w:numId="35">
    <w:abstractNumId w:val="3"/>
  </w:num>
  <w:num w:numId="36">
    <w:abstractNumId w:val="26"/>
  </w:num>
  <w:num w:numId="37">
    <w:abstractNumId w:val="16"/>
  </w:num>
  <w:num w:numId="38">
    <w:abstractNumId w:val="38"/>
  </w:num>
  <w:num w:numId="3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45BF5"/>
    <w:rsid w:val="00021973"/>
    <w:rsid w:val="0002328D"/>
    <w:rsid w:val="00045BF5"/>
    <w:rsid w:val="000A780A"/>
    <w:rsid w:val="000C09F9"/>
    <w:rsid w:val="00100F1E"/>
    <w:rsid w:val="0011297B"/>
    <w:rsid w:val="001A0C27"/>
    <w:rsid w:val="001D793A"/>
    <w:rsid w:val="00224578"/>
    <w:rsid w:val="0026342F"/>
    <w:rsid w:val="00354F9B"/>
    <w:rsid w:val="00367BE3"/>
    <w:rsid w:val="004033CB"/>
    <w:rsid w:val="004D3639"/>
    <w:rsid w:val="004E1139"/>
    <w:rsid w:val="005058B8"/>
    <w:rsid w:val="0055030C"/>
    <w:rsid w:val="005637E9"/>
    <w:rsid w:val="005C1844"/>
    <w:rsid w:val="00632ED9"/>
    <w:rsid w:val="00643805"/>
    <w:rsid w:val="0067163D"/>
    <w:rsid w:val="006C1F1D"/>
    <w:rsid w:val="00703EBA"/>
    <w:rsid w:val="00735E8D"/>
    <w:rsid w:val="007E3BB3"/>
    <w:rsid w:val="00847D59"/>
    <w:rsid w:val="00856816"/>
    <w:rsid w:val="008B505D"/>
    <w:rsid w:val="008B51EB"/>
    <w:rsid w:val="008C0042"/>
    <w:rsid w:val="00980B4F"/>
    <w:rsid w:val="009A0186"/>
    <w:rsid w:val="009B26F5"/>
    <w:rsid w:val="009D560D"/>
    <w:rsid w:val="00AF7DA0"/>
    <w:rsid w:val="00B13806"/>
    <w:rsid w:val="00B477B7"/>
    <w:rsid w:val="00BA1715"/>
    <w:rsid w:val="00C1467F"/>
    <w:rsid w:val="00C14A7C"/>
    <w:rsid w:val="00C23543"/>
    <w:rsid w:val="00C30507"/>
    <w:rsid w:val="00CD17E0"/>
    <w:rsid w:val="00CD7FD6"/>
    <w:rsid w:val="00D36F01"/>
    <w:rsid w:val="00D81DDA"/>
    <w:rsid w:val="00D858DB"/>
    <w:rsid w:val="00DD3C90"/>
    <w:rsid w:val="00DE5EE5"/>
    <w:rsid w:val="00E52C1C"/>
    <w:rsid w:val="00E62611"/>
    <w:rsid w:val="00EC0FAB"/>
    <w:rsid w:val="00F14B3E"/>
    <w:rsid w:val="00F37246"/>
    <w:rsid w:val="00FC4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806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3806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3806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3806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3806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806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3806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3806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3806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3806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0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5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3806"/>
    <w:pPr>
      <w:ind w:left="720"/>
      <w:contextualSpacing/>
    </w:pPr>
  </w:style>
  <w:style w:type="character" w:styleId="Strong">
    <w:name w:val="Strong"/>
    <w:uiPriority w:val="22"/>
    <w:qFormat/>
    <w:rsid w:val="00B13806"/>
    <w:rPr>
      <w:b/>
      <w:bCs/>
    </w:rPr>
  </w:style>
  <w:style w:type="paragraph" w:styleId="NormalWeb">
    <w:name w:val="Normal (Web)"/>
    <w:basedOn w:val="Normal"/>
    <w:uiPriority w:val="99"/>
    <w:unhideWhenUsed/>
    <w:rsid w:val="007E3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table" w:styleId="TableGrid">
    <w:name w:val="Table Grid"/>
    <w:basedOn w:val="TableNormal"/>
    <w:uiPriority w:val="59"/>
    <w:rsid w:val="009B26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B13806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B13806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B13806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3806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806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3806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3806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3806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3806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3806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B13806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13806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3806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13806"/>
    <w:rPr>
      <w:caps/>
      <w:color w:val="595959" w:themeColor="text1" w:themeTint="A6"/>
      <w:spacing w:val="10"/>
      <w:sz w:val="24"/>
      <w:szCs w:val="24"/>
    </w:rPr>
  </w:style>
  <w:style w:type="character" w:styleId="Emphasis">
    <w:name w:val="Emphasis"/>
    <w:uiPriority w:val="20"/>
    <w:qFormat/>
    <w:rsid w:val="00B13806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B13806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13806"/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B1380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13806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3806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3806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B13806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B13806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B13806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B13806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B13806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13806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367BE3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7BE3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67BE3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7BE3"/>
    <w:rPr>
      <w:sz w:val="20"/>
      <w:szCs w:val="20"/>
    </w:rPr>
  </w:style>
  <w:style w:type="paragraph" w:customStyle="1" w:styleId="bodytext">
    <w:name w:val="body text"/>
    <w:basedOn w:val="Normal"/>
    <w:link w:val="bodytextChar"/>
    <w:rsid w:val="00C14A7C"/>
    <w:pPr>
      <w:spacing w:before="0" w:after="120"/>
    </w:pPr>
    <w:rPr>
      <w:rFonts w:ascii="Arial" w:eastAsia="Calibri" w:hAnsi="Arial" w:cs="Arial"/>
      <w:bCs/>
      <w:lang w:bidi="ar-SA"/>
    </w:rPr>
  </w:style>
  <w:style w:type="character" w:customStyle="1" w:styleId="bodytextChar">
    <w:name w:val="body text Char"/>
    <w:basedOn w:val="DefaultParagraphFont"/>
    <w:link w:val="bodytext"/>
    <w:rsid w:val="00C14A7C"/>
    <w:rPr>
      <w:rFonts w:ascii="Arial" w:eastAsia="Calibri" w:hAnsi="Arial" w:cs="Arial"/>
      <w:bCs/>
      <w:sz w:val="20"/>
      <w:szCs w:val="20"/>
      <w:lang w:bidi="ar-SA"/>
    </w:rPr>
  </w:style>
  <w:style w:type="paragraph" w:customStyle="1" w:styleId="bulletpoint">
    <w:name w:val="bullet point"/>
    <w:next w:val="bodytext"/>
    <w:rsid w:val="00C14A7C"/>
    <w:pPr>
      <w:numPr>
        <w:numId w:val="23"/>
      </w:numPr>
      <w:tabs>
        <w:tab w:val="clear" w:pos="360"/>
        <w:tab w:val="num" w:pos="1134"/>
      </w:tabs>
      <w:spacing w:before="40" w:after="40" w:line="240" w:lineRule="auto"/>
      <w:ind w:left="1134" w:hanging="357"/>
    </w:pPr>
    <w:rPr>
      <w:rFonts w:ascii="Arial" w:eastAsia="Times New Roman" w:hAnsi="Arial" w:cs="Times New Roman"/>
      <w:sz w:val="20"/>
      <w:szCs w:val="20"/>
      <w:lang w:val="en-AU" w:bidi="ar-SA"/>
    </w:rPr>
  </w:style>
  <w:style w:type="character" w:styleId="Hyperlink">
    <w:name w:val="Hyperlink"/>
    <w:basedOn w:val="DefaultParagraphFont"/>
    <w:uiPriority w:val="99"/>
    <w:semiHidden/>
    <w:unhideWhenUsed/>
    <w:rsid w:val="001D793A"/>
    <w:rPr>
      <w:color w:val="0000FF"/>
      <w:u w:val="single"/>
    </w:rPr>
  </w:style>
  <w:style w:type="paragraph" w:customStyle="1" w:styleId="Tabletext">
    <w:name w:val="Table text"/>
    <w:basedOn w:val="Normal"/>
    <w:rsid w:val="00B477B7"/>
    <w:pPr>
      <w:spacing w:before="60" w:after="60" w:line="240" w:lineRule="auto"/>
    </w:pPr>
    <w:rPr>
      <w:rFonts w:ascii="Arial" w:eastAsia="Times New Roman" w:hAnsi="Arial" w:cs="Times New Roman"/>
      <w:sz w:val="18"/>
      <w:szCs w:val="24"/>
      <w:lang w:val="en-AU" w:bidi="ar-SA"/>
    </w:rPr>
  </w:style>
  <w:style w:type="paragraph" w:customStyle="1" w:styleId="Default">
    <w:name w:val="Default"/>
    <w:rsid w:val="0067163D"/>
    <w:pPr>
      <w:autoSpaceDE w:val="0"/>
      <w:autoSpaceDN w:val="0"/>
      <w:adjustRightInd w:val="0"/>
      <w:spacing w:before="0" w:after="0" w:line="240" w:lineRule="auto"/>
    </w:pPr>
    <w:rPr>
      <w:rFonts w:ascii="Arial" w:hAnsi="Arial" w:cs="Arial"/>
      <w:color w:val="000000"/>
      <w:sz w:val="24"/>
      <w:szCs w:val="24"/>
      <w:lang w:val="en-A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4889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08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13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221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47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38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02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00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17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607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27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491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43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035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281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9959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8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2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18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9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17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8914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784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44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4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11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50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1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6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574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208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7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4581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9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1298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27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380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5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867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90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0019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95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44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96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5266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6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392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80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406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2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53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62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814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82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04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94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Darwin University</Company>
  <LinksUpToDate>false</LinksUpToDate>
  <CharactersWithSpaces>4090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CDU</dc:creator>
  <cp:keywords/>
  <dc:description/>
  <cp:lastModifiedBy>CDU</cp:lastModifiedBy>
  <cp:revision>6</cp:revision>
  <cp:lastPrinted>2011-07-15T02:55:00Z</cp:lastPrinted>
  <dcterms:created xsi:type="dcterms:W3CDTF">2011-07-15T03:27:00Z</dcterms:created>
  <dcterms:modified xsi:type="dcterms:W3CDTF">2011-07-22T07:15:00Z</dcterms:modified>
</cp:coreProperties>
</file>